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7A91A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0DE14C1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4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</w:rPr>
        <w:t>德阳经开区直属公办学校面向研究生、2025届部属公费师范毕业生公开考核招聘教师的公   告</w:t>
      </w:r>
    </w:p>
    <w:p w14:paraId="1A878A39">
      <w:pPr>
        <w:pStyle w:val="2"/>
        <w:spacing w:line="600" w:lineRule="exact"/>
      </w:pPr>
    </w:p>
    <w:p w14:paraId="16678FE0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根据国、省、市事业单位公开</w:t>
      </w:r>
      <w:r>
        <w:rPr>
          <w:rFonts w:hint="eastAsia" w:eastAsia="方正仿宋简体"/>
          <w:sz w:val="32"/>
          <w:szCs w:val="32"/>
        </w:rPr>
        <w:t>考核</w:t>
      </w:r>
      <w:r>
        <w:rPr>
          <w:rFonts w:eastAsia="方正仿宋简体"/>
          <w:sz w:val="32"/>
          <w:szCs w:val="32"/>
        </w:rPr>
        <w:t>招聘工作人员的相关规定以及教育发展需要，德阳经开区直属公办学校公开考核招聘编内教师</w:t>
      </w:r>
      <w:r>
        <w:rPr>
          <w:rFonts w:hint="eastAsia" w:eastAsia="方正仿宋简体"/>
          <w:sz w:val="32"/>
          <w:szCs w:val="32"/>
        </w:rPr>
        <w:t>59</w:t>
      </w:r>
      <w:r>
        <w:rPr>
          <w:rFonts w:eastAsia="方正仿宋简体"/>
          <w:sz w:val="32"/>
          <w:szCs w:val="32"/>
        </w:rPr>
        <w:t>名（中学</w:t>
      </w:r>
      <w:r>
        <w:rPr>
          <w:rFonts w:hint="eastAsia" w:eastAsia="方正仿宋简体"/>
          <w:sz w:val="32"/>
          <w:szCs w:val="32"/>
        </w:rPr>
        <w:t>22</w:t>
      </w:r>
      <w:r>
        <w:rPr>
          <w:rFonts w:eastAsia="方正仿宋简体"/>
          <w:sz w:val="32"/>
          <w:szCs w:val="32"/>
        </w:rPr>
        <w:t>名、小学</w:t>
      </w:r>
      <w:r>
        <w:rPr>
          <w:rFonts w:hint="eastAsia" w:eastAsia="方正仿宋简体"/>
          <w:sz w:val="32"/>
          <w:szCs w:val="32"/>
        </w:rPr>
        <w:t>37</w:t>
      </w:r>
      <w:r>
        <w:rPr>
          <w:rFonts w:eastAsia="方正仿宋简体"/>
          <w:sz w:val="32"/>
          <w:szCs w:val="32"/>
        </w:rPr>
        <w:t>名</w:t>
      </w:r>
      <w:r>
        <w:rPr>
          <w:rFonts w:hint="eastAsia" w:eastAsia="方正仿宋简体"/>
          <w:sz w:val="32"/>
          <w:szCs w:val="32"/>
        </w:rPr>
        <w:t>）</w:t>
      </w:r>
      <w:r>
        <w:rPr>
          <w:rFonts w:eastAsia="方正仿宋简体"/>
          <w:sz w:val="32"/>
          <w:szCs w:val="32"/>
        </w:rPr>
        <w:t>，现公告如下：</w:t>
      </w:r>
    </w:p>
    <w:p w14:paraId="451104AC">
      <w:pPr>
        <w:snapToGrid w:val="0"/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一、</w:t>
      </w:r>
      <w:bookmarkStart w:id="0" w:name="OLE_LINK53"/>
      <w:r>
        <w:rPr>
          <w:rFonts w:ascii="黑体" w:hAnsi="黑体" w:eastAsia="黑体"/>
          <w:bCs/>
          <w:sz w:val="32"/>
          <w:szCs w:val="32"/>
        </w:rPr>
        <w:t>招聘对象</w:t>
      </w:r>
      <w:bookmarkEnd w:id="0"/>
      <w:r>
        <w:rPr>
          <w:rFonts w:ascii="黑体" w:hAnsi="黑体" w:eastAsia="黑体"/>
          <w:bCs/>
          <w:sz w:val="32"/>
          <w:szCs w:val="32"/>
        </w:rPr>
        <w:t>及范围</w:t>
      </w:r>
    </w:p>
    <w:p w14:paraId="69B0A6F7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面向国内外各院校应往届研究生、教育部直属师范大学2025届公费师范毕业生。其中：2025年高校毕业生必须在2025年8月31日前（以证书或认证材料落款时间为准）取得符合岗位条件要求的毕业证书、学位证书和相应种类、学科教师资格证书等岗位所需所有证书。未在规定时间内取得并提供有关证书的，不予聘用或不予进入下一步招聘环节。</w:t>
      </w:r>
    </w:p>
    <w:p w14:paraId="1B6AA72A">
      <w:pPr>
        <w:snapToGrid w:val="0"/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二、招聘条件</w:t>
      </w:r>
    </w:p>
    <w:p w14:paraId="7E85BB7F">
      <w:pPr>
        <w:snapToGrid w:val="0"/>
        <w:spacing w:line="600" w:lineRule="exact"/>
        <w:ind w:firstLine="640" w:firstLineChars="200"/>
        <w:rPr>
          <w:rFonts w:ascii="方正楷体简体" w:eastAsia="方正楷体简体"/>
          <w:bCs/>
          <w:sz w:val="32"/>
          <w:szCs w:val="32"/>
        </w:rPr>
      </w:pPr>
      <w:r>
        <w:rPr>
          <w:rFonts w:hint="eastAsia" w:ascii="方正楷体简体" w:eastAsia="方正楷体简体"/>
          <w:bCs/>
          <w:sz w:val="32"/>
          <w:szCs w:val="32"/>
        </w:rPr>
        <w:t>（一）基本条件：</w:t>
      </w:r>
    </w:p>
    <w:p w14:paraId="0D3EA03E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1.具有中华人民共和国国籍；</w:t>
      </w:r>
    </w:p>
    <w:p w14:paraId="2CD11C71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2.遵守宪法和法律；</w:t>
      </w:r>
    </w:p>
    <w:p w14:paraId="220FE0D4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3.拥护中国共产党领导和社会主义制度；</w:t>
      </w:r>
    </w:p>
    <w:p w14:paraId="11768355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4.具有良好的政治素质和道德品行；</w:t>
      </w:r>
    </w:p>
    <w:p w14:paraId="3A72D8AF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5.适应岗位需要的身体条件；</w:t>
      </w:r>
    </w:p>
    <w:p w14:paraId="0CD53671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6.具有招聘岗位所需的专业技术水平及工作能力；</w:t>
      </w:r>
    </w:p>
    <w:p w14:paraId="3010B028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7.年龄要求:</w:t>
      </w:r>
      <w:r>
        <w:rPr>
          <w:rFonts w:hint="eastAsia" w:ascii="宋体" w:hAnsi="宋体" w:cs="宋体"/>
          <w:sz w:val="32"/>
          <w:szCs w:val="32"/>
        </w:rPr>
        <w:t>①</w:t>
      </w:r>
      <w:r>
        <w:rPr>
          <w:rFonts w:eastAsia="方正仿宋简体"/>
          <w:sz w:val="32"/>
          <w:szCs w:val="32"/>
        </w:rPr>
        <w:t>以本科层次报考年龄在25周岁以下；</w:t>
      </w:r>
      <w:r>
        <w:rPr>
          <w:rFonts w:hint="eastAsia" w:ascii="宋体" w:hAnsi="宋体" w:cs="宋体"/>
          <w:sz w:val="32"/>
          <w:szCs w:val="32"/>
        </w:rPr>
        <w:t>②</w:t>
      </w:r>
      <w:r>
        <w:rPr>
          <w:rFonts w:eastAsia="方正仿宋简体"/>
          <w:sz w:val="32"/>
          <w:szCs w:val="32"/>
        </w:rPr>
        <w:t>以研究生层次报考年龄在30周岁以下；(年龄计算统一截止时间为2024年</w:t>
      </w:r>
      <w:r>
        <w:rPr>
          <w:rFonts w:hint="eastAsia" w:eastAsia="方正仿宋简体"/>
          <w:sz w:val="32"/>
          <w:szCs w:val="32"/>
        </w:rPr>
        <w:t>11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</w:rPr>
        <w:t>17</w:t>
      </w:r>
      <w:r>
        <w:rPr>
          <w:rFonts w:eastAsia="方正仿宋简体"/>
          <w:sz w:val="32"/>
          <w:szCs w:val="32"/>
        </w:rPr>
        <w:t>日) </w:t>
      </w:r>
    </w:p>
    <w:p w14:paraId="1A956A95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8.符合《事业单位人事管理回避规定》(人社部规〔2019〕1号)的有关要求;</w:t>
      </w:r>
    </w:p>
    <w:p w14:paraId="01026717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9.委培或定向毕业生，须由委培或定向单位同意报考，审查提交该单位同意报考证明书；</w:t>
      </w:r>
    </w:p>
    <w:p w14:paraId="729E7354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10.完全符合本公告招聘岗位所需的招聘条件（详见附件1）。考生本人有效的毕业证所载学历和专业名称应与拟报考岗位的</w:t>
      </w:r>
      <w:r>
        <w:rPr>
          <w:rFonts w:hint="eastAsia"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学历</w:t>
      </w:r>
      <w:r>
        <w:rPr>
          <w:rFonts w:hint="eastAsia" w:eastAsia="方正仿宋简体"/>
          <w:sz w:val="32"/>
          <w:szCs w:val="32"/>
        </w:rPr>
        <w:t>”“</w:t>
      </w:r>
      <w:r>
        <w:rPr>
          <w:rFonts w:eastAsia="方正仿宋简体"/>
          <w:sz w:val="32"/>
          <w:szCs w:val="32"/>
        </w:rPr>
        <w:t>专业条件要求</w:t>
      </w:r>
      <w:r>
        <w:rPr>
          <w:rFonts w:hint="eastAsia"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相符</w:t>
      </w:r>
      <w:r>
        <w:rPr>
          <w:rFonts w:hint="eastAsia" w:eastAsia="方正仿宋简体"/>
          <w:sz w:val="32"/>
          <w:szCs w:val="32"/>
        </w:rPr>
        <w:t>。</w:t>
      </w:r>
      <w:r>
        <w:rPr>
          <w:rFonts w:eastAsia="方正仿宋简体"/>
          <w:sz w:val="32"/>
          <w:szCs w:val="32"/>
        </w:rPr>
        <w:t>毕业证与学位证应在统一学习经历取得。</w:t>
      </w:r>
      <w:r>
        <w:rPr>
          <w:rFonts w:eastAsia="方正仿宋简体"/>
          <w:color w:val="000000"/>
          <w:sz w:val="32"/>
          <w:szCs w:val="32"/>
        </w:rPr>
        <w:t>学历受教育部《学信网》（</w:t>
      </w:r>
      <w:r>
        <w:fldChar w:fldCharType="begin"/>
      </w:r>
      <w:r>
        <w:instrText xml:space="preserve"> HYPERLINK "http://www.chsi.com.cn/" \t "https://zhidao.baidu.com/question/_blank" </w:instrText>
      </w:r>
      <w:r>
        <w:fldChar w:fldCharType="separate"/>
      </w:r>
      <w:r>
        <w:rPr>
          <w:rStyle w:val="11"/>
          <w:rFonts w:eastAsia="方正仿宋简体"/>
          <w:color w:val="000000"/>
          <w:sz w:val="32"/>
          <w:szCs w:val="32"/>
          <w:u w:val="none"/>
          <w:shd w:val="clear" w:color="auto" w:fill="FFFFFF"/>
        </w:rPr>
        <w:t>http://www.chsi.com.cn</w:t>
      </w:r>
      <w:r>
        <w:rPr>
          <w:rStyle w:val="11"/>
          <w:rFonts w:eastAsia="方正仿宋简体"/>
          <w:color w:val="00000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eastAsia="方正仿宋简体"/>
          <w:color w:val="000000"/>
          <w:sz w:val="32"/>
          <w:szCs w:val="32"/>
        </w:rPr>
        <w:t>）认证，毕业同时取得相应学位。</w:t>
      </w:r>
    </w:p>
    <w:p w14:paraId="72C2A66B">
      <w:pPr>
        <w:spacing w:line="60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（二）有下列之一者不符合条件：</w:t>
      </w:r>
    </w:p>
    <w:p w14:paraId="162F8C38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1.因犯罪受过刑事处罚和被开除公职、高等教育开除学籍的；</w:t>
      </w:r>
    </w:p>
    <w:p w14:paraId="578C9049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2.尚未解除党纪</w:t>
      </w:r>
      <w:r>
        <w:rPr>
          <w:rFonts w:eastAsia="方正仿宋简体"/>
          <w:color w:val="0000FF"/>
          <w:sz w:val="32"/>
          <w:szCs w:val="32"/>
        </w:rPr>
        <w:t>、</w:t>
      </w:r>
      <w:r>
        <w:rPr>
          <w:rFonts w:eastAsia="方正仿宋简体"/>
          <w:sz w:val="32"/>
          <w:szCs w:val="32"/>
        </w:rPr>
        <w:t>政纪处分的；</w:t>
      </w:r>
    </w:p>
    <w:p w14:paraId="6FB41929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3.有违法、违纪行为正接受审查的；</w:t>
      </w:r>
    </w:p>
    <w:p w14:paraId="51760C45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4.在人事考试中违纪处于禁考期的；</w:t>
      </w:r>
    </w:p>
    <w:p w14:paraId="2C8EDD6C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5.按照有关规定，定向招录（聘）人员未满服务年限或有其他限制性规定的；</w:t>
      </w:r>
    </w:p>
    <w:p w14:paraId="68D3B5FB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6.按照《关于加快推进失信被执行人信用监督、警示和惩戒机制建设的意见》规定，被人民法院通过司法程序认定为失信被执行人的；</w:t>
      </w:r>
    </w:p>
    <w:p w14:paraId="13C0729F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7.国家及我省规定不得应聘到事业单位的人员；</w:t>
      </w:r>
    </w:p>
    <w:p w14:paraId="1E174D09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资格审查工作贯穿招聘全过程，任何环节发现报考人员不符合招聘条件或弄虚作假的，都将取消其报考（聘用）资格或不予进入下一步招聘环节，责任由考生自负。</w:t>
      </w:r>
    </w:p>
    <w:p w14:paraId="700A894E">
      <w:pPr>
        <w:pStyle w:val="16"/>
        <w:numPr>
          <w:ilvl w:val="0"/>
          <w:numId w:val="0"/>
        </w:numPr>
        <w:spacing w:line="600" w:lineRule="exact"/>
        <w:ind w:firstLine="640" w:firstLineChars="200"/>
        <w:rPr>
          <w:rFonts w:hAnsi="黑体"/>
          <w:bCs/>
        </w:rPr>
      </w:pPr>
      <w:r>
        <w:rPr>
          <w:rFonts w:hAnsi="黑体"/>
          <w:bCs/>
        </w:rPr>
        <w:t>三、招聘单位、岗位及名额</w:t>
      </w:r>
    </w:p>
    <w:p w14:paraId="2603BA14">
      <w:pPr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招聘岗位及名额详见《德阳经开区直属公办学校面向研究生、2025届部属公费师范毕业生公开</w:t>
      </w:r>
      <w:r>
        <w:rPr>
          <w:rFonts w:hint="eastAsia" w:eastAsia="方正仿宋简体"/>
          <w:sz w:val="32"/>
          <w:szCs w:val="32"/>
        </w:rPr>
        <w:t>考核</w:t>
      </w:r>
      <w:r>
        <w:rPr>
          <w:rFonts w:eastAsia="方正仿宋简体"/>
          <w:sz w:val="32"/>
          <w:szCs w:val="32"/>
        </w:rPr>
        <w:t>招聘教师岗位需求表》（以下简称《岗位表》，见附件1</w:t>
      </w:r>
      <w:r>
        <w:rPr>
          <w:rFonts w:hint="eastAsia" w:eastAsia="方正仿宋简体"/>
          <w:sz w:val="32"/>
          <w:szCs w:val="32"/>
        </w:rPr>
        <w:t>）</w:t>
      </w:r>
      <w:r>
        <w:rPr>
          <w:rFonts w:eastAsia="方正仿宋简体"/>
          <w:sz w:val="32"/>
          <w:szCs w:val="32"/>
        </w:rPr>
        <w:t>。对学历学位、专技资格等层级条件，考生为同类该层级及以上，均符合该条件</w:t>
      </w:r>
      <w:r>
        <w:rPr>
          <w:rFonts w:hint="eastAsia" w:eastAsia="方正仿宋简体"/>
          <w:sz w:val="32"/>
          <w:szCs w:val="32"/>
        </w:rPr>
        <w:t>。</w:t>
      </w:r>
    </w:p>
    <w:p w14:paraId="385148A7">
      <w:pPr>
        <w:pStyle w:val="16"/>
        <w:numPr>
          <w:ilvl w:val="0"/>
          <w:numId w:val="0"/>
        </w:numPr>
        <w:spacing w:line="600" w:lineRule="exact"/>
        <w:ind w:firstLine="640" w:firstLineChars="200"/>
        <w:rPr>
          <w:rFonts w:hAnsi="黑体"/>
          <w:b/>
        </w:rPr>
      </w:pPr>
      <w:r>
        <w:rPr>
          <w:rFonts w:hAnsi="黑体"/>
          <w:bCs/>
        </w:rPr>
        <w:t>四、招聘程序</w:t>
      </w:r>
    </w:p>
    <w:p w14:paraId="0B3D25FD">
      <w:pPr>
        <w:pStyle w:val="14"/>
        <w:ind w:firstLine="640"/>
        <w:jc w:val="left"/>
        <w:rPr>
          <w:rFonts w:ascii="Times New Roman" w:eastAsia="方正仿宋简体"/>
        </w:rPr>
      </w:pPr>
      <w:r>
        <w:rPr>
          <w:rFonts w:hint="eastAsia" w:ascii="方正楷体简体" w:eastAsia="方正楷体简体"/>
        </w:rPr>
        <w:t>（一）发布公告。</w:t>
      </w:r>
      <w:r>
        <w:rPr>
          <w:rFonts w:hint="eastAsia" w:ascii="Times New Roman" w:eastAsia="方正仿宋简体"/>
        </w:rPr>
        <w:t>本公告在</w:t>
      </w:r>
      <w:r>
        <w:rPr>
          <w:rFonts w:ascii="Times New Roman" w:eastAsia="方正仿宋简体"/>
        </w:rPr>
        <w:t>德阳经济技术开发区管理委员会网站（jkq.deyang.gov.cn）上发布</w:t>
      </w:r>
      <w:r>
        <w:rPr>
          <w:rFonts w:hint="eastAsia" w:ascii="Times New Roman" w:eastAsia="方正仿宋简体"/>
        </w:rPr>
        <w:t>，在</w:t>
      </w:r>
      <w:r>
        <w:rPr>
          <w:rFonts w:ascii="Times New Roman" w:eastAsia="方正仿宋简体"/>
        </w:rPr>
        <w:t>德阳人事考试网（https://www.dykszx.com）</w:t>
      </w:r>
      <w:r>
        <w:rPr>
          <w:rFonts w:hint="eastAsia" w:ascii="Times New Roman" w:eastAsia="方正仿宋简体"/>
        </w:rPr>
        <w:t>转载</w:t>
      </w:r>
      <w:r>
        <w:rPr>
          <w:rFonts w:ascii="Times New Roman" w:eastAsia="方正仿宋简体"/>
        </w:rPr>
        <w:t>，</w:t>
      </w:r>
      <w:r>
        <w:rPr>
          <w:rFonts w:hint="eastAsia" w:ascii="Times New Roman" w:eastAsia="方正仿宋简体"/>
        </w:rPr>
        <w:t>其他相关公告，如补充公告、公示等信息均在</w:t>
      </w:r>
      <w:r>
        <w:rPr>
          <w:rFonts w:ascii="Times New Roman" w:eastAsia="方正仿宋简体"/>
        </w:rPr>
        <w:t>德阳经济技术开发区管理委员会网站（jkq.deyang.gov.cn）发布</w:t>
      </w:r>
      <w:r>
        <w:rPr>
          <w:rFonts w:hint="eastAsia" w:ascii="Times New Roman" w:eastAsia="方正仿宋简体"/>
        </w:rPr>
        <w:t>，</w:t>
      </w:r>
      <w:r>
        <w:rPr>
          <w:rFonts w:ascii="Times New Roman" w:eastAsia="方正仿宋简体"/>
        </w:rPr>
        <w:t>请考</w:t>
      </w:r>
      <w:r>
        <w:rPr>
          <w:rFonts w:hint="eastAsia" w:ascii="Times New Roman" w:eastAsia="方正仿宋简体"/>
        </w:rPr>
        <w:t>生</w:t>
      </w:r>
      <w:r>
        <w:rPr>
          <w:rFonts w:ascii="Times New Roman" w:eastAsia="方正仿宋简体"/>
        </w:rPr>
        <w:t>及时关注。</w:t>
      </w:r>
    </w:p>
    <w:p w14:paraId="3C03A340">
      <w:pPr>
        <w:pStyle w:val="14"/>
        <w:ind w:firstLine="640"/>
        <w:rPr>
          <w:rFonts w:ascii="Times New Roman" w:eastAsia="方正仿宋简体"/>
        </w:rPr>
      </w:pPr>
      <w:r>
        <w:rPr>
          <w:rFonts w:hint="eastAsia" w:ascii="方正楷体简体" w:eastAsia="方正楷体简体"/>
          <w:color w:val="000000"/>
        </w:rPr>
        <w:t>（二）召开见面会。</w:t>
      </w:r>
      <w:r>
        <w:rPr>
          <w:rFonts w:ascii="Times New Roman" w:eastAsia="方正仿宋简体"/>
          <w:color w:val="000000"/>
        </w:rPr>
        <w:t>招</w:t>
      </w:r>
      <w:r>
        <w:rPr>
          <w:rFonts w:ascii="Times New Roman" w:eastAsia="方正仿宋简体"/>
        </w:rPr>
        <w:t>聘组根据生源情况决定召开应聘者见面宣讲会，了解应聘者基本情况和就业意愿，听取</w:t>
      </w:r>
      <w:r>
        <w:rPr>
          <w:rFonts w:ascii="Times New Roman" w:eastAsia="方正仿宋简体"/>
          <w:color w:val="000000"/>
        </w:rPr>
        <w:t>应聘者相关意见。</w:t>
      </w:r>
    </w:p>
    <w:p w14:paraId="6C6D23CC">
      <w:pPr>
        <w:pStyle w:val="14"/>
        <w:ind w:firstLine="640"/>
        <w:rPr>
          <w:rFonts w:ascii="Times New Roman" w:eastAsia="方正仿宋简体"/>
          <w:color w:val="000000"/>
        </w:rPr>
      </w:pPr>
      <w:r>
        <w:rPr>
          <w:rFonts w:hint="eastAsia" w:ascii="方正楷体简体" w:eastAsia="方正楷体简体"/>
        </w:rPr>
        <w:t>（三）报名</w:t>
      </w:r>
      <w:r>
        <w:rPr>
          <w:rFonts w:hint="eastAsia" w:ascii="方正楷体简体" w:eastAsia="方正楷体简体"/>
          <w:color w:val="000000"/>
        </w:rPr>
        <w:t>。</w:t>
      </w:r>
      <w:r>
        <w:rPr>
          <w:rFonts w:ascii="Times New Roman" w:eastAsia="方正仿宋简体"/>
          <w:color w:val="000000"/>
        </w:rPr>
        <w:t>本次招聘采取现场报名的方式进行，考生根据自身实际选择完全符合报考条件的岗位，完整准确填写《德阳经开区直属公办学校面向研究生、2025届部属公费师范毕业生公开</w:t>
      </w:r>
      <w:r>
        <w:rPr>
          <w:rFonts w:hint="eastAsia" w:ascii="Times New Roman" w:eastAsia="方正仿宋简体"/>
          <w:color w:val="000000"/>
        </w:rPr>
        <w:t>考核</w:t>
      </w:r>
      <w:r>
        <w:rPr>
          <w:rFonts w:ascii="Times New Roman" w:eastAsia="方正仿宋简体"/>
          <w:color w:val="000000"/>
        </w:rPr>
        <w:t>招聘教师报名登记表》（附件2），按报名材料清单提交相关资料（详见附件3）。</w:t>
      </w:r>
    </w:p>
    <w:p w14:paraId="2BE24D30">
      <w:pPr>
        <w:pStyle w:val="14"/>
        <w:ind w:firstLine="640"/>
        <w:rPr>
          <w:rFonts w:ascii="Times New Roman" w:eastAsia="方正仿宋简体"/>
          <w:color w:val="000000"/>
        </w:rPr>
      </w:pPr>
      <w:r>
        <w:rPr>
          <w:rFonts w:hint="eastAsia" w:ascii="方正楷体简体" w:eastAsia="方正楷体简体"/>
          <w:color w:val="000000"/>
        </w:rPr>
        <w:t>（四）初审。</w:t>
      </w:r>
      <w:r>
        <w:rPr>
          <w:rFonts w:ascii="Times New Roman" w:eastAsia="方正仿宋简体"/>
          <w:color w:val="000000"/>
        </w:rPr>
        <w:t>招聘单位通过查阅简历资料、谈话了解或专业知识测试等方式对考生进行资格审查和综合测评。每场次招聘中按考生与岗位招聘名额比例不低于3:1的比例确定进入面试环节的人选，由招聘学校现场告知进入面试人员。</w:t>
      </w:r>
    </w:p>
    <w:p w14:paraId="2A56F3FC">
      <w:pPr>
        <w:pStyle w:val="14"/>
        <w:ind w:firstLine="640"/>
        <w:rPr>
          <w:rFonts w:ascii="Times New Roman" w:eastAsia="方正仿宋简体"/>
        </w:rPr>
      </w:pPr>
      <w:r>
        <w:rPr>
          <w:rFonts w:hint="eastAsia" w:ascii="方正楷体简体" w:eastAsia="方正楷体简体"/>
        </w:rPr>
        <w:t>（五）面试。</w:t>
      </w:r>
      <w:r>
        <w:rPr>
          <w:rFonts w:ascii="Times New Roman" w:eastAsia="方正仿宋简体"/>
          <w:color w:val="000000"/>
        </w:rPr>
        <w:t>本次招聘考核方式为面试。专</w:t>
      </w:r>
      <w:r>
        <w:rPr>
          <w:rFonts w:ascii="Times New Roman" w:eastAsia="方正仿宋简体"/>
        </w:rPr>
        <w:t>家组对应聘者进行能力测试和讲课面试等，其学段学科见《岗位表》（附件1）。</w:t>
      </w:r>
    </w:p>
    <w:p w14:paraId="559F7099">
      <w:pPr>
        <w:pStyle w:val="14"/>
        <w:ind w:firstLine="640"/>
        <w:rPr>
          <w:rFonts w:ascii="Times New Roman" w:eastAsia="方正仿宋简体"/>
          <w:color w:val="000000"/>
        </w:rPr>
      </w:pPr>
      <w:r>
        <w:rPr>
          <w:rFonts w:ascii="Times New Roman" w:eastAsia="方正仿宋简体"/>
        </w:rPr>
        <w:t>能力测试和讲课面试等主要考察应聘者的专业素质、语言表达、举止仪表、职业修养等内容，音乐、体育考生增加现场技能测试(自弹自唱舞蹈、体育特长等)，面试总分100分</w:t>
      </w:r>
      <w:r>
        <w:rPr>
          <w:rFonts w:ascii="Times New Roman" w:eastAsia="方正仿宋简体"/>
          <w:color w:val="000000"/>
        </w:rPr>
        <w:t>，最低分数线为70分，未达到最低分数线的考生不得进入后续招聘环节。</w:t>
      </w:r>
    </w:p>
    <w:p w14:paraId="60F84789">
      <w:pPr>
        <w:pStyle w:val="14"/>
        <w:ind w:firstLine="640"/>
        <w:rPr>
          <w:rFonts w:ascii="Times New Roman" w:eastAsia="方正仿宋简体"/>
        </w:rPr>
      </w:pPr>
      <w:r>
        <w:rPr>
          <w:rFonts w:hint="eastAsia" w:ascii="方正楷体简体" w:eastAsia="方正楷体简体"/>
          <w:color w:val="000000"/>
        </w:rPr>
        <w:t>（六）双向选择。</w:t>
      </w:r>
      <w:r>
        <w:rPr>
          <w:rFonts w:ascii="Times New Roman" w:eastAsia="方正仿宋简体"/>
          <w:color w:val="000000"/>
        </w:rPr>
        <w:t>招聘学校根据自身需求、应聘者意愿和面试成绩等情况</w:t>
      </w:r>
      <w:r>
        <w:rPr>
          <w:rFonts w:ascii="Times New Roman" w:eastAsia="方正仿宋简体"/>
        </w:rPr>
        <w:t>，与应聘者择优订立毕业生就业协议书。</w:t>
      </w:r>
    </w:p>
    <w:p w14:paraId="3273A5BD">
      <w:pPr>
        <w:pStyle w:val="14"/>
        <w:ind w:firstLine="640"/>
        <w:rPr>
          <w:rFonts w:ascii="Times New Roman" w:eastAsia="方正仿宋简体"/>
        </w:rPr>
      </w:pPr>
      <w:r>
        <w:rPr>
          <w:rFonts w:hint="eastAsia" w:ascii="方正楷体简体" w:eastAsia="方正楷体简体"/>
        </w:rPr>
        <w:t>（七）体检。</w:t>
      </w:r>
      <w:r>
        <w:rPr>
          <w:rFonts w:ascii="Times New Roman" w:eastAsia="方正仿宋简体"/>
        </w:rPr>
        <w:t>应聘者</w:t>
      </w:r>
      <w:r>
        <w:rPr>
          <w:rFonts w:ascii="Times New Roman" w:eastAsia="方正仿宋简体"/>
          <w:color w:val="000000"/>
        </w:rPr>
        <w:t>由主管部门或人社部门统一安排体</w:t>
      </w:r>
      <w:r>
        <w:rPr>
          <w:rFonts w:ascii="Times New Roman" w:eastAsia="方正仿宋简体"/>
        </w:rPr>
        <w:t>检。进入体检人员持本人身份证原件按要求准时到达集合地点，集中到二甲及以上综合性医院参加体检，未按要求参加体检并完成全部项目检查的，视为自动放弃。体检的项目和标准参照人力资源社会保障部、国家卫生计生委、国家公务员局《关于修订&lt;公务员录用体检通用标准</w:t>
      </w:r>
      <w:r>
        <w:rPr>
          <w:rFonts w:hint="eastAsia" w:ascii="Times New Roman" w:eastAsia="方正仿宋简体"/>
        </w:rPr>
        <w:t>（</w:t>
      </w:r>
      <w:r>
        <w:rPr>
          <w:rFonts w:ascii="Times New Roman" w:eastAsia="方正仿宋简体"/>
        </w:rPr>
        <w:t>试行</w:t>
      </w:r>
      <w:r>
        <w:rPr>
          <w:rFonts w:hint="eastAsia" w:ascii="Times New Roman" w:eastAsia="方正仿宋简体"/>
        </w:rPr>
        <w:t>）</w:t>
      </w:r>
      <w:r>
        <w:rPr>
          <w:rFonts w:ascii="Times New Roman" w:eastAsia="方正仿宋简体"/>
        </w:rPr>
        <w:t>&gt;及&lt;公务员录用体检操作手册</w:t>
      </w:r>
      <w:r>
        <w:rPr>
          <w:rFonts w:hint="eastAsia" w:ascii="Times New Roman" w:eastAsia="方正仿宋简体"/>
        </w:rPr>
        <w:t>（</w:t>
      </w:r>
      <w:r>
        <w:rPr>
          <w:rFonts w:ascii="Times New Roman" w:eastAsia="方正仿宋简体"/>
        </w:rPr>
        <w:t>试行</w:t>
      </w:r>
      <w:r>
        <w:rPr>
          <w:rFonts w:hint="eastAsia" w:ascii="Times New Roman" w:eastAsia="方正仿宋简体"/>
        </w:rPr>
        <w:t>）</w:t>
      </w:r>
      <w:r>
        <w:rPr>
          <w:rFonts w:ascii="Times New Roman" w:eastAsia="方正仿宋简体"/>
        </w:rPr>
        <w:t> &gt;有关内容的通知》</w:t>
      </w:r>
      <w:r>
        <w:rPr>
          <w:rFonts w:hint="eastAsia" w:ascii="Times New Roman" w:eastAsia="方正仿宋简体"/>
        </w:rPr>
        <w:t>（</w:t>
      </w:r>
      <w:r>
        <w:rPr>
          <w:rFonts w:ascii="Times New Roman" w:eastAsia="方正仿宋简体"/>
        </w:rPr>
        <w:t>人社部发〔2016〕140号</w:t>
      </w:r>
      <w:r>
        <w:rPr>
          <w:rFonts w:hint="eastAsia" w:ascii="Times New Roman" w:eastAsia="方正仿宋简体"/>
        </w:rPr>
        <w:t>）</w:t>
      </w:r>
      <w:r>
        <w:rPr>
          <w:rFonts w:ascii="Times New Roman" w:eastAsia="方正仿宋简体"/>
        </w:rPr>
        <w:t>等执行，国家和省另有规定的，从其规定。孕妇产后满40日即告知招聘单位，安排胸片或相关补检</w:t>
      </w:r>
      <w:r>
        <w:rPr>
          <w:rFonts w:hint="eastAsia" w:ascii="Times New Roman" w:eastAsia="方正仿宋简体"/>
        </w:rPr>
        <w:t>；</w:t>
      </w:r>
      <w:r>
        <w:rPr>
          <w:rFonts w:ascii="Times New Roman" w:eastAsia="方正仿宋简体"/>
        </w:rPr>
        <w:t>对非当日、非当场复检的体检项目结论存疑的，可安排一次复检，复检只检查对体检结论有影响的项目</w:t>
      </w:r>
      <w:r>
        <w:rPr>
          <w:rFonts w:hint="eastAsia" w:ascii="Times New Roman" w:eastAsia="方正仿宋简体"/>
        </w:rPr>
        <w:t>；</w:t>
      </w:r>
      <w:r>
        <w:rPr>
          <w:rFonts w:ascii="Times New Roman" w:eastAsia="方正仿宋简体"/>
        </w:rPr>
        <w:t>体检结果以复检结论为准。</w:t>
      </w:r>
    </w:p>
    <w:p w14:paraId="52C001D2">
      <w:pPr>
        <w:pStyle w:val="14"/>
        <w:ind w:firstLine="640"/>
        <w:rPr>
          <w:rFonts w:ascii="Times New Roman" w:eastAsia="方正仿宋简体"/>
          <w:color w:val="000000"/>
        </w:rPr>
      </w:pPr>
      <w:r>
        <w:rPr>
          <w:rFonts w:hint="eastAsia" w:ascii="方正楷体简体" w:eastAsia="方正楷体简体"/>
        </w:rPr>
        <w:t>（八）</w:t>
      </w:r>
      <w:r>
        <w:rPr>
          <w:rFonts w:hint="eastAsia" w:ascii="方正楷体简体" w:eastAsia="方正楷体简体"/>
          <w:color w:val="000000"/>
        </w:rPr>
        <w:t>考察与公示。</w:t>
      </w:r>
      <w:r>
        <w:rPr>
          <w:rFonts w:ascii="Times New Roman" w:eastAsia="方正仿宋简体"/>
          <w:color w:val="000000"/>
        </w:rPr>
        <w:t>招聘单位主管部门组织综合考察，综合考察自体检最终结论下达之日起开始，最迟120日内完成。对经体检、综合考察合格确定的拟聘用人员进行7日公示。</w:t>
      </w:r>
    </w:p>
    <w:p w14:paraId="066C14D9">
      <w:pPr>
        <w:pStyle w:val="14"/>
        <w:ind w:firstLine="640"/>
        <w:rPr>
          <w:rFonts w:ascii="Times New Roman" w:eastAsia="方正仿宋简体"/>
          <w:color w:val="000000"/>
        </w:rPr>
      </w:pPr>
      <w:r>
        <w:rPr>
          <w:rFonts w:hint="eastAsia" w:ascii="方正楷体简体" w:eastAsia="方正楷体简体"/>
        </w:rPr>
        <w:t>（九）</w:t>
      </w:r>
      <w:r>
        <w:rPr>
          <w:rFonts w:hint="eastAsia" w:ascii="方正楷体简体" w:eastAsia="方正楷体简体"/>
          <w:color w:val="000000"/>
        </w:rPr>
        <w:t>资格终审与聘用确认。</w:t>
      </w:r>
      <w:r>
        <w:rPr>
          <w:rFonts w:ascii="Times New Roman" w:eastAsia="方正仿宋简体"/>
          <w:color w:val="000000"/>
        </w:rPr>
        <w:t>对公示无异议的拟聘用人员，由</w:t>
      </w:r>
      <w:r>
        <w:rPr>
          <w:rFonts w:hint="eastAsia" w:ascii="Times New Roman" w:eastAsia="方正仿宋简体"/>
          <w:color w:val="000000"/>
        </w:rPr>
        <w:t>主管部门和</w:t>
      </w:r>
      <w:r>
        <w:rPr>
          <w:rFonts w:ascii="Times New Roman" w:eastAsia="方正仿宋简体"/>
          <w:color w:val="000000"/>
        </w:rPr>
        <w:t>人社部门对其资格条件进行终审，终审全合格者，办理其聘用确认等手续，否则不予聘用。</w:t>
      </w:r>
    </w:p>
    <w:p w14:paraId="7A00EC2F">
      <w:pPr>
        <w:pStyle w:val="16"/>
        <w:numPr>
          <w:ilvl w:val="0"/>
          <w:numId w:val="0"/>
        </w:numPr>
        <w:spacing w:line="600" w:lineRule="exact"/>
        <w:ind w:firstLine="640" w:firstLineChars="200"/>
        <w:rPr>
          <w:rFonts w:hAnsi="黑体"/>
          <w:bCs/>
          <w:color w:val="000000"/>
        </w:rPr>
      </w:pPr>
      <w:r>
        <w:rPr>
          <w:rFonts w:hAnsi="黑体"/>
          <w:bCs/>
          <w:color w:val="000000"/>
        </w:rPr>
        <w:t>五、日程安排</w:t>
      </w:r>
    </w:p>
    <w:p w14:paraId="27D1769B">
      <w:pPr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（一）陕西师范大学</w:t>
      </w:r>
    </w:p>
    <w:p w14:paraId="3850E98F">
      <w:pPr>
        <w:pStyle w:val="14"/>
        <w:ind w:firstLine="640"/>
        <w:rPr>
          <w:rFonts w:ascii="Times New Roman" w:eastAsia="方正仿宋简体"/>
          <w:color w:val="FF0000"/>
        </w:rPr>
      </w:pPr>
      <w:r>
        <w:rPr>
          <w:rFonts w:ascii="Times New Roman" w:eastAsia="方正仿宋简体"/>
        </w:rPr>
        <w:t>1.见面宣讲会</w:t>
      </w:r>
      <w:r>
        <w:rPr>
          <w:rFonts w:ascii="Times New Roman" w:eastAsia="方正仿宋简体"/>
          <w:color w:val="000000"/>
        </w:rPr>
        <w:t>（宣讲会结束开始报名）</w:t>
      </w:r>
    </w:p>
    <w:p w14:paraId="040228BF">
      <w:pPr>
        <w:pStyle w:val="14"/>
        <w:ind w:firstLine="640"/>
        <w:rPr>
          <w:rFonts w:ascii="Times New Roman" w:eastAsia="方正仿宋简体"/>
          <w:color w:val="000000"/>
        </w:rPr>
      </w:pPr>
      <w:r>
        <w:rPr>
          <w:rFonts w:ascii="Times New Roman" w:eastAsia="方正仿宋简体"/>
        </w:rPr>
        <w:t>时间：2024年11月17</w:t>
      </w:r>
      <w:r>
        <w:rPr>
          <w:rFonts w:ascii="Times New Roman" w:eastAsia="方正仿宋简体"/>
          <w:color w:val="000000"/>
        </w:rPr>
        <w:t>日15:30—</w:t>
      </w:r>
      <w:r>
        <w:rPr>
          <w:rFonts w:hint="eastAsia" w:ascii="Times New Roman" w:eastAsia="方正仿宋简体"/>
          <w:color w:val="000000"/>
        </w:rPr>
        <w:t>19</w:t>
      </w:r>
      <w:r>
        <w:rPr>
          <w:rFonts w:ascii="Times New Roman" w:eastAsia="方正仿宋简体"/>
          <w:color w:val="000000"/>
        </w:rPr>
        <w:t>:</w:t>
      </w:r>
      <w:r>
        <w:rPr>
          <w:rFonts w:hint="eastAsia" w:ascii="Times New Roman" w:eastAsia="方正仿宋简体"/>
          <w:color w:val="000000"/>
        </w:rPr>
        <w:t>0</w:t>
      </w:r>
      <w:r>
        <w:rPr>
          <w:rFonts w:ascii="Times New Roman" w:eastAsia="方正仿宋简体"/>
          <w:color w:val="000000"/>
        </w:rPr>
        <w:t>0</w:t>
      </w:r>
    </w:p>
    <w:p w14:paraId="647C9BE2">
      <w:pPr>
        <w:pStyle w:val="14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地点：陕西师范大学长安校区新勇学生活动中心</w:t>
      </w:r>
    </w:p>
    <w:p w14:paraId="4B5CB829">
      <w:pPr>
        <w:pStyle w:val="14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2.招聘会</w:t>
      </w:r>
    </w:p>
    <w:p w14:paraId="4C85AD9F">
      <w:pPr>
        <w:pStyle w:val="14"/>
        <w:ind w:firstLine="640"/>
        <w:rPr>
          <w:rFonts w:ascii="Times New Roman" w:eastAsia="方正仿宋简体"/>
          <w:color w:val="000000"/>
        </w:rPr>
      </w:pPr>
      <w:r>
        <w:rPr>
          <w:rFonts w:ascii="Times New Roman" w:eastAsia="方正仿宋简体"/>
        </w:rPr>
        <w:t>时间：2024年11月18</w:t>
      </w:r>
      <w:r>
        <w:rPr>
          <w:rFonts w:ascii="Times New Roman" w:eastAsia="方正仿宋简体"/>
          <w:color w:val="000000"/>
        </w:rPr>
        <w:t>日8:30—18:00</w:t>
      </w:r>
    </w:p>
    <w:p w14:paraId="24E93A40">
      <w:pPr>
        <w:pStyle w:val="14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地点：陕西师范大学长安校区新勇学生活动中心</w:t>
      </w:r>
    </w:p>
    <w:p w14:paraId="66D8998B">
      <w:pPr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（二）西华师范大学</w:t>
      </w:r>
    </w:p>
    <w:p w14:paraId="78585149">
      <w:pPr>
        <w:pStyle w:val="14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1.见面宣讲会</w:t>
      </w:r>
      <w:r>
        <w:rPr>
          <w:rFonts w:ascii="Times New Roman" w:eastAsia="方正仿宋简体"/>
          <w:color w:val="000000"/>
        </w:rPr>
        <w:t>（宣讲会结束开始报名）</w:t>
      </w:r>
    </w:p>
    <w:p w14:paraId="12A70FDB">
      <w:pPr>
        <w:pStyle w:val="14"/>
        <w:ind w:firstLine="640"/>
        <w:rPr>
          <w:rFonts w:ascii="Times New Roman" w:eastAsia="方正仿宋简体"/>
          <w:color w:val="000000"/>
        </w:rPr>
      </w:pPr>
      <w:r>
        <w:rPr>
          <w:rFonts w:ascii="Times New Roman" w:eastAsia="方正仿宋简体"/>
        </w:rPr>
        <w:t>时间：2024年11月19</w:t>
      </w:r>
      <w:r>
        <w:rPr>
          <w:rFonts w:ascii="Times New Roman" w:eastAsia="方正仿宋简体"/>
          <w:color w:val="000000"/>
        </w:rPr>
        <w:t>日15:00—1</w:t>
      </w:r>
      <w:r>
        <w:rPr>
          <w:rFonts w:hint="eastAsia" w:ascii="Times New Roman" w:eastAsia="方正仿宋简体"/>
          <w:color w:val="000000"/>
        </w:rPr>
        <w:t>8</w:t>
      </w:r>
      <w:r>
        <w:rPr>
          <w:rFonts w:ascii="Times New Roman" w:eastAsia="方正仿宋简体"/>
          <w:color w:val="000000"/>
        </w:rPr>
        <w:t>:</w:t>
      </w:r>
      <w:r>
        <w:rPr>
          <w:rFonts w:hint="eastAsia" w:ascii="Times New Roman" w:eastAsia="方正仿宋简体"/>
          <w:color w:val="000000"/>
        </w:rPr>
        <w:t>3</w:t>
      </w:r>
      <w:r>
        <w:rPr>
          <w:rFonts w:ascii="Times New Roman" w:eastAsia="方正仿宋简体"/>
          <w:color w:val="000000"/>
        </w:rPr>
        <w:t>0</w:t>
      </w:r>
    </w:p>
    <w:p w14:paraId="693F7297">
      <w:pPr>
        <w:pStyle w:val="14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地点：</w:t>
      </w:r>
      <w:r>
        <w:rPr>
          <w:rFonts w:hint="eastAsia" w:ascii="Times New Roman" w:eastAsia="方正仿宋简体"/>
        </w:rPr>
        <w:t>西华师范大学招生就业处</w:t>
      </w:r>
    </w:p>
    <w:p w14:paraId="45D7430E">
      <w:pPr>
        <w:pStyle w:val="14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2.招聘会</w:t>
      </w:r>
    </w:p>
    <w:p w14:paraId="1BA26983">
      <w:pPr>
        <w:pStyle w:val="14"/>
        <w:ind w:firstLine="640"/>
        <w:rPr>
          <w:rFonts w:ascii="Times New Roman" w:eastAsia="方正仿宋简体"/>
          <w:color w:val="000000"/>
        </w:rPr>
      </w:pPr>
      <w:r>
        <w:rPr>
          <w:rFonts w:ascii="Times New Roman" w:eastAsia="方正仿宋简体"/>
        </w:rPr>
        <w:t>时间：2024年11月20</w:t>
      </w:r>
      <w:r>
        <w:rPr>
          <w:rFonts w:ascii="Times New Roman" w:eastAsia="方正仿宋简体"/>
          <w:color w:val="000000"/>
        </w:rPr>
        <w:t>日8:30—18:00</w:t>
      </w:r>
    </w:p>
    <w:p w14:paraId="710B6058">
      <w:pPr>
        <w:pStyle w:val="14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地点：</w:t>
      </w:r>
      <w:r>
        <w:rPr>
          <w:rFonts w:hint="eastAsia" w:ascii="Times New Roman" w:eastAsia="方正仿宋简体"/>
        </w:rPr>
        <w:t>西华师范大学招生就业处</w:t>
      </w:r>
    </w:p>
    <w:p w14:paraId="086068A3">
      <w:pPr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（三）四川师范大学</w:t>
      </w:r>
    </w:p>
    <w:p w14:paraId="3ED5DB26">
      <w:pPr>
        <w:pStyle w:val="14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1.见面宣讲会</w:t>
      </w:r>
      <w:r>
        <w:rPr>
          <w:rFonts w:ascii="Times New Roman" w:eastAsia="方正仿宋简体"/>
          <w:color w:val="000000"/>
        </w:rPr>
        <w:t>（宣讲会结束开始报名）</w:t>
      </w:r>
    </w:p>
    <w:p w14:paraId="34E9EEB8">
      <w:pPr>
        <w:pStyle w:val="14"/>
        <w:ind w:firstLine="640"/>
        <w:rPr>
          <w:rFonts w:ascii="Times New Roman" w:eastAsia="方正仿宋简体"/>
          <w:color w:val="000000"/>
        </w:rPr>
      </w:pPr>
      <w:r>
        <w:rPr>
          <w:rFonts w:ascii="Times New Roman" w:eastAsia="方正仿宋简体"/>
        </w:rPr>
        <w:t>时间：2024年11月21</w:t>
      </w:r>
      <w:r>
        <w:rPr>
          <w:rFonts w:ascii="Times New Roman" w:eastAsia="方正仿宋简体"/>
          <w:color w:val="000000"/>
        </w:rPr>
        <w:t>日15:00—1</w:t>
      </w:r>
      <w:r>
        <w:rPr>
          <w:rFonts w:hint="eastAsia" w:ascii="Times New Roman" w:eastAsia="方正仿宋简体"/>
          <w:color w:val="000000"/>
        </w:rPr>
        <w:t>8</w:t>
      </w:r>
      <w:r>
        <w:rPr>
          <w:rFonts w:ascii="Times New Roman" w:eastAsia="方正仿宋简体"/>
          <w:color w:val="000000"/>
        </w:rPr>
        <w:t>:00</w:t>
      </w:r>
    </w:p>
    <w:p w14:paraId="1805E185">
      <w:pPr>
        <w:pStyle w:val="14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地点：四川师范大学狮子山校区学生活动中心</w:t>
      </w:r>
    </w:p>
    <w:p w14:paraId="27FCEAD8">
      <w:pPr>
        <w:pStyle w:val="14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2.招聘会</w:t>
      </w:r>
    </w:p>
    <w:p w14:paraId="656895C3">
      <w:pPr>
        <w:pStyle w:val="14"/>
        <w:ind w:firstLine="640"/>
        <w:rPr>
          <w:rFonts w:ascii="Times New Roman" w:eastAsia="方正仿宋简体"/>
          <w:color w:val="000000"/>
        </w:rPr>
      </w:pPr>
      <w:r>
        <w:rPr>
          <w:rFonts w:ascii="Times New Roman" w:eastAsia="方正仿宋简体"/>
        </w:rPr>
        <w:t>时间：2024年11月</w:t>
      </w:r>
      <w:r>
        <w:rPr>
          <w:rFonts w:hint="eastAsia" w:ascii="Times New Roman" w:eastAsia="方正仿宋简体"/>
        </w:rPr>
        <w:t>22</w:t>
      </w:r>
      <w:r>
        <w:rPr>
          <w:rFonts w:ascii="Times New Roman" w:eastAsia="方正仿宋简体"/>
          <w:color w:val="000000"/>
        </w:rPr>
        <w:t>日8:30—18:00</w:t>
      </w:r>
    </w:p>
    <w:p w14:paraId="2F397074">
      <w:pPr>
        <w:pStyle w:val="14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地点：四川师范大学狮子山校区学生活动中心</w:t>
      </w:r>
    </w:p>
    <w:p w14:paraId="29729ABA">
      <w:pPr>
        <w:pStyle w:val="16"/>
        <w:numPr>
          <w:ilvl w:val="0"/>
          <w:numId w:val="0"/>
        </w:numPr>
        <w:spacing w:line="600" w:lineRule="exact"/>
        <w:ind w:firstLine="640" w:firstLineChars="200"/>
        <w:rPr>
          <w:rFonts w:hAnsi="黑体"/>
          <w:bCs/>
          <w:color w:val="000000"/>
        </w:rPr>
      </w:pPr>
      <w:r>
        <w:rPr>
          <w:rFonts w:hAnsi="黑体"/>
          <w:bCs/>
          <w:color w:val="000000"/>
        </w:rPr>
        <w:t>六、联系方式</w:t>
      </w:r>
    </w:p>
    <w:p w14:paraId="5B6C4811">
      <w:pPr>
        <w:spacing w:line="600" w:lineRule="exact"/>
        <w:ind w:firstLine="600" w:firstLineChars="200"/>
        <w:rPr>
          <w:rFonts w:eastAsia="方正仿宋简体"/>
          <w:spacing w:val="-10"/>
          <w:kern w:val="0"/>
          <w:sz w:val="32"/>
          <w:szCs w:val="32"/>
        </w:rPr>
      </w:pPr>
      <w:r>
        <w:rPr>
          <w:rFonts w:eastAsia="方正仿宋简体"/>
          <w:spacing w:val="-10"/>
          <w:kern w:val="0"/>
          <w:sz w:val="32"/>
          <w:szCs w:val="32"/>
        </w:rPr>
        <w:t>联系人：王老师、李老师    联系电话：083</w:t>
      </w:r>
      <w:r>
        <w:rPr>
          <w:rFonts w:hint="eastAsia" w:eastAsia="方正仿宋简体"/>
          <w:spacing w:val="-10"/>
          <w:kern w:val="0"/>
          <w:sz w:val="32"/>
          <w:szCs w:val="32"/>
          <w:lang w:val="en-US" w:eastAsia="zh-CN"/>
        </w:rPr>
        <w:t>8</w:t>
      </w:r>
      <w:bookmarkStart w:id="1" w:name="_GoBack"/>
      <w:bookmarkEnd w:id="1"/>
      <w:r>
        <w:rPr>
          <w:rFonts w:eastAsia="方正仿宋简体"/>
          <w:spacing w:val="-10"/>
          <w:kern w:val="0"/>
          <w:sz w:val="32"/>
          <w:szCs w:val="32"/>
        </w:rPr>
        <w:t>-2905983</w:t>
      </w:r>
    </w:p>
    <w:p w14:paraId="3B4F50BA">
      <w:pPr>
        <w:pStyle w:val="16"/>
        <w:numPr>
          <w:ilvl w:val="0"/>
          <w:numId w:val="0"/>
        </w:numPr>
        <w:spacing w:line="600" w:lineRule="exact"/>
        <w:ind w:left="420" w:leftChars="200" w:firstLine="320" w:firstLineChars="100"/>
        <w:rPr>
          <w:rFonts w:hAnsi="黑体"/>
        </w:rPr>
      </w:pPr>
      <w:r>
        <w:rPr>
          <w:rFonts w:hAnsi="黑体"/>
        </w:rPr>
        <w:t>七、特别说明</w:t>
      </w:r>
    </w:p>
    <w:p w14:paraId="051D0C2E">
      <w:pPr>
        <w:pStyle w:val="14"/>
        <w:ind w:firstLine="640" w:firstLineChars="0"/>
        <w:rPr>
          <w:rFonts w:ascii="Times New Roman" w:eastAsia="方正仿宋简体"/>
        </w:rPr>
      </w:pPr>
      <w:r>
        <w:rPr>
          <w:rFonts w:ascii="Times New Roman" w:eastAsia="方正仿宋简体"/>
        </w:rPr>
        <w:t>（一）本次招聘严格按照事业单位公开招聘有关规定进行，全程接受纪检监察部门监督。联系方式：德阳经开区纪检监察工委0838—2</w:t>
      </w:r>
      <w:r>
        <w:rPr>
          <w:rFonts w:hint="eastAsia" w:ascii="Times New Roman" w:eastAsia="方正仿宋简体"/>
        </w:rPr>
        <w:t>593829</w:t>
      </w:r>
      <w:r>
        <w:rPr>
          <w:rFonts w:ascii="Times New Roman" w:eastAsia="方正仿宋简体"/>
        </w:rPr>
        <w:t>。</w:t>
      </w:r>
    </w:p>
    <w:p w14:paraId="0D561F26">
      <w:pPr>
        <w:pStyle w:val="16"/>
        <w:numPr>
          <w:ilvl w:val="0"/>
          <w:numId w:val="0"/>
        </w:numPr>
        <w:spacing w:line="60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（二）报考岗位要求的学历为国家承认的学历，专业条件以《岗位表》中公布的专业名称为准，请报考者认真对照选择。如留学期间所学专业与报考岗位国内的专业名称不一致的，需提供省级教育部门、科研机构或相关高校对其留学所学专业的第三方认证，认定与招聘专业为相似专业的可视为专业资格条件合格。</w:t>
      </w:r>
      <w:r>
        <w:rPr>
          <w:rFonts w:ascii="Times New Roman" w:eastAsia="方正仿宋简体"/>
        </w:rPr>
        <w:br w:type="textWrapping"/>
      </w:r>
      <w:r>
        <w:rPr>
          <w:rFonts w:ascii="Times New Roman" w:eastAsia="方正仿宋简体"/>
        </w:rPr>
        <w:t>（三）已确定与学校签订协议的拟聘用人员，后续其他岗位的应聘资格自然终止。未入围者，可继续选择之后场次符合条件的岗位报考。</w:t>
      </w:r>
    </w:p>
    <w:p w14:paraId="1F8C4D51">
      <w:pPr>
        <w:pStyle w:val="16"/>
        <w:numPr>
          <w:ilvl w:val="0"/>
          <w:numId w:val="0"/>
        </w:numPr>
        <w:spacing w:line="60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（四）每场招聘会结束后，已使用岗位指标相应调减，招完为止。</w:t>
      </w:r>
    </w:p>
    <w:p w14:paraId="38DA6A4E">
      <w:pPr>
        <w:pStyle w:val="14"/>
        <w:ind w:left="1910" w:leftChars="300" w:hanging="1280" w:hangingChars="400"/>
        <w:rPr>
          <w:rFonts w:ascii="Times New Roman" w:eastAsia="方正仿宋简体"/>
        </w:rPr>
      </w:pPr>
    </w:p>
    <w:p w14:paraId="0300C064">
      <w:pPr>
        <w:pStyle w:val="14"/>
        <w:ind w:left="1689" w:leftChars="300" w:hanging="1059" w:hangingChars="331"/>
        <w:rPr>
          <w:rFonts w:ascii="Times New Roman" w:eastAsia="方正仿宋简体"/>
        </w:rPr>
      </w:pPr>
      <w:r>
        <w:rPr>
          <w:rFonts w:ascii="Times New Roman" w:eastAsia="方正仿宋简体"/>
        </w:rPr>
        <w:t>附件：1.德阳经开区直属公办学校面向研究生、2025届</w:t>
      </w:r>
      <w:r>
        <w:rPr>
          <w:rFonts w:ascii="Times New Roman" w:eastAsia="方正仿宋简体"/>
          <w:color w:val="000000"/>
        </w:rPr>
        <w:t>部属公费师范毕业生</w:t>
      </w:r>
      <w:r>
        <w:rPr>
          <w:rFonts w:ascii="Times New Roman" w:eastAsia="方正仿宋简体"/>
        </w:rPr>
        <w:t>公开</w:t>
      </w:r>
      <w:r>
        <w:rPr>
          <w:rFonts w:hint="eastAsia" w:ascii="Times New Roman" w:eastAsia="方正仿宋简体"/>
        </w:rPr>
        <w:t>考核</w:t>
      </w:r>
      <w:r>
        <w:rPr>
          <w:rFonts w:ascii="Times New Roman" w:eastAsia="方正仿宋简体"/>
        </w:rPr>
        <w:t>招聘教师岗位需求表</w:t>
      </w:r>
    </w:p>
    <w:p w14:paraId="36721C33">
      <w:pPr>
        <w:pStyle w:val="14"/>
        <w:ind w:left="1910" w:leftChars="300" w:hanging="1280" w:hangingChars="4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      2.报名登记表</w:t>
      </w:r>
    </w:p>
    <w:p w14:paraId="3C106D26">
      <w:pPr>
        <w:pStyle w:val="14"/>
        <w:numPr>
          <w:ilvl w:val="255"/>
          <w:numId w:val="0"/>
        </w:numPr>
        <w:ind w:left="1590"/>
        <w:rPr>
          <w:rFonts w:ascii="Times New Roman" w:eastAsia="方正仿宋简体"/>
        </w:rPr>
      </w:pPr>
      <w:r>
        <w:rPr>
          <w:rFonts w:ascii="Times New Roman" w:eastAsia="方正仿宋简体"/>
        </w:rPr>
        <w:t>3.报名材料清单</w:t>
      </w:r>
    </w:p>
    <w:p w14:paraId="3562725B">
      <w:pPr>
        <w:snapToGrid w:val="0"/>
        <w:spacing w:line="600" w:lineRule="exact"/>
        <w:ind w:left="5760" w:hanging="5760" w:hangingChars="18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          德阳经开区社会事业局</w:t>
      </w:r>
    </w:p>
    <w:p w14:paraId="35C1DEE8">
      <w:pPr>
        <w:snapToGrid w:val="0"/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           2024年10月</w:t>
      </w:r>
      <w:r>
        <w:rPr>
          <w:rFonts w:hint="eastAsia" w:eastAsia="方正仿宋简体"/>
          <w:sz w:val="32"/>
          <w:szCs w:val="32"/>
        </w:rPr>
        <w:t>24</w:t>
      </w:r>
      <w:r>
        <w:rPr>
          <w:rFonts w:eastAsia="方正仿宋简体"/>
          <w:sz w:val="32"/>
          <w:szCs w:val="32"/>
        </w:rPr>
        <w:t>日</w:t>
      </w:r>
    </w:p>
    <w:p w14:paraId="411E810F">
      <w:pPr>
        <w:pStyle w:val="2"/>
        <w:rPr>
          <w:rFonts w:eastAsia="方正仿宋简体"/>
          <w:sz w:val="32"/>
          <w:szCs w:val="32"/>
        </w:rPr>
      </w:pPr>
    </w:p>
    <w:p w14:paraId="03285857">
      <w:pPr>
        <w:rPr>
          <w:rFonts w:eastAsia="方正仿宋简体"/>
          <w:sz w:val="32"/>
          <w:szCs w:val="32"/>
        </w:rPr>
      </w:pPr>
    </w:p>
    <w:p w14:paraId="5AA81E48">
      <w:pPr>
        <w:pStyle w:val="2"/>
      </w:pPr>
    </w:p>
    <w:p w14:paraId="7A34945B"/>
    <w:p w14:paraId="01130B58">
      <w:pPr>
        <w:pStyle w:val="2"/>
      </w:pPr>
    </w:p>
    <w:p w14:paraId="5E14B75B"/>
    <w:p w14:paraId="7DA5B86D">
      <w:pPr>
        <w:pStyle w:val="2"/>
      </w:pPr>
    </w:p>
    <w:p w14:paraId="2DE76523">
      <w:pPr>
        <w:pStyle w:val="2"/>
      </w:pPr>
    </w:p>
    <w:p w14:paraId="2D065C8A"/>
    <w:p w14:paraId="5C9D18D7"/>
    <w:p w14:paraId="441C93F1">
      <w:pPr>
        <w:pStyle w:val="2"/>
      </w:pPr>
    </w:p>
    <w:p w14:paraId="52254E1A"/>
    <w:p w14:paraId="515B2B23">
      <w:pPr>
        <w:pStyle w:val="2"/>
      </w:pPr>
    </w:p>
    <w:p w14:paraId="3624CDD0"/>
    <w:p w14:paraId="4BE3A5E1">
      <w:pPr>
        <w:pStyle w:val="2"/>
      </w:pPr>
    </w:p>
    <w:p w14:paraId="7ACAE80B"/>
    <w:p w14:paraId="0A2043D5">
      <w:pPr>
        <w:pStyle w:val="2"/>
      </w:pPr>
    </w:p>
    <w:p w14:paraId="02E678CD"/>
    <w:p w14:paraId="51CC5B51">
      <w:pPr>
        <w:spacing w:line="540" w:lineRule="exact"/>
        <w:rPr>
          <w:rFonts w:ascii="黑体" w:hAnsi="黑体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2" w:charSpace="0"/>
        </w:sectPr>
      </w:pPr>
    </w:p>
    <w:p w14:paraId="1BD25DCF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-77470</wp:posOffset>
            </wp:positionV>
            <wp:extent cx="9264650" cy="5790565"/>
            <wp:effectExtent l="0" t="0" r="12700" b="63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64650" cy="579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E42B6C">
      <w:pPr>
        <w:pStyle w:val="2"/>
      </w:pPr>
    </w:p>
    <w:p w14:paraId="50538CAB"/>
    <w:p w14:paraId="2774C603">
      <w:pPr>
        <w:pStyle w:val="2"/>
      </w:pPr>
    </w:p>
    <w:p w14:paraId="3FC2D857"/>
    <w:p w14:paraId="75A702AE">
      <w:pPr>
        <w:pStyle w:val="2"/>
      </w:pPr>
    </w:p>
    <w:p w14:paraId="0E7777D4"/>
    <w:p w14:paraId="2C7673EE">
      <w:pPr>
        <w:pStyle w:val="2"/>
      </w:pPr>
    </w:p>
    <w:p w14:paraId="6AA49F6A"/>
    <w:p w14:paraId="5F2D7B0A">
      <w:pPr>
        <w:pStyle w:val="2"/>
      </w:pPr>
    </w:p>
    <w:p w14:paraId="22AA5DB6">
      <w:pPr>
        <w:pStyle w:val="2"/>
      </w:pPr>
    </w:p>
    <w:p w14:paraId="3F7EA26B"/>
    <w:p w14:paraId="2C13384E">
      <w:pPr>
        <w:pStyle w:val="2"/>
      </w:pPr>
    </w:p>
    <w:p w14:paraId="1F1339A4"/>
    <w:p w14:paraId="70DF248B">
      <w:pPr>
        <w:pStyle w:val="2"/>
      </w:pPr>
    </w:p>
    <w:p w14:paraId="685794D4"/>
    <w:p w14:paraId="21587535">
      <w:pPr>
        <w:pStyle w:val="2"/>
      </w:pPr>
    </w:p>
    <w:p w14:paraId="499B9FB0"/>
    <w:p w14:paraId="7FF0A33E">
      <w:pPr>
        <w:pStyle w:val="2"/>
      </w:pPr>
    </w:p>
    <w:p w14:paraId="313FF2A9"/>
    <w:p w14:paraId="1FE62F64">
      <w:pPr>
        <w:pStyle w:val="2"/>
      </w:pPr>
    </w:p>
    <w:p w14:paraId="590A0597"/>
    <w:p w14:paraId="42E52F74">
      <w:pPr>
        <w:pStyle w:val="2"/>
      </w:pPr>
    </w:p>
    <w:p w14:paraId="73853ED1"/>
    <w:p w14:paraId="17D6E120">
      <w:pPr>
        <w:pStyle w:val="2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55245</wp:posOffset>
            </wp:positionV>
            <wp:extent cx="9179560" cy="5410835"/>
            <wp:effectExtent l="0" t="0" r="2540" b="1841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79560" cy="541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37CD9D">
      <w:pPr>
        <w:pStyle w:val="2"/>
      </w:pPr>
    </w:p>
    <w:p w14:paraId="5C7D42E2"/>
    <w:p w14:paraId="1E694AE3">
      <w:pPr>
        <w:pStyle w:val="2"/>
      </w:pPr>
    </w:p>
    <w:p w14:paraId="03F6224B">
      <w:pPr>
        <w:spacing w:line="540" w:lineRule="exact"/>
        <w:rPr>
          <w:rFonts w:ascii="黑体" w:hAnsi="黑体" w:eastAsia="黑体"/>
          <w:sz w:val="32"/>
          <w:szCs w:val="32"/>
        </w:rPr>
      </w:pPr>
    </w:p>
    <w:p w14:paraId="3978DE8E">
      <w:pPr>
        <w:spacing w:line="540" w:lineRule="exact"/>
        <w:rPr>
          <w:rFonts w:ascii="黑体" w:hAnsi="黑体" w:eastAsia="黑体"/>
          <w:sz w:val="32"/>
          <w:szCs w:val="32"/>
        </w:rPr>
      </w:pPr>
    </w:p>
    <w:p w14:paraId="0F985CE9">
      <w:pPr>
        <w:pStyle w:val="2"/>
        <w:rPr>
          <w:rFonts w:ascii="黑体" w:hAnsi="黑体" w:eastAsia="黑体"/>
          <w:sz w:val="32"/>
          <w:szCs w:val="32"/>
        </w:rPr>
      </w:pPr>
    </w:p>
    <w:p w14:paraId="0FAECB1B">
      <w:pPr>
        <w:rPr>
          <w:rFonts w:ascii="黑体" w:hAnsi="黑体" w:eastAsia="黑体"/>
          <w:sz w:val="32"/>
          <w:szCs w:val="32"/>
        </w:rPr>
      </w:pPr>
    </w:p>
    <w:p w14:paraId="3DB6ACBC">
      <w:pPr>
        <w:pStyle w:val="2"/>
        <w:rPr>
          <w:rFonts w:ascii="黑体" w:hAnsi="黑体" w:eastAsia="黑体"/>
          <w:sz w:val="32"/>
          <w:szCs w:val="32"/>
        </w:rPr>
      </w:pPr>
    </w:p>
    <w:p w14:paraId="23FE4EA8">
      <w:pPr>
        <w:rPr>
          <w:rFonts w:ascii="黑体" w:hAnsi="黑体" w:eastAsia="黑体"/>
          <w:sz w:val="32"/>
          <w:szCs w:val="32"/>
        </w:rPr>
      </w:pPr>
    </w:p>
    <w:p w14:paraId="5464A981">
      <w:pPr>
        <w:pStyle w:val="2"/>
        <w:rPr>
          <w:rFonts w:ascii="黑体" w:hAnsi="黑体" w:eastAsia="黑体"/>
          <w:sz w:val="32"/>
          <w:szCs w:val="32"/>
        </w:rPr>
      </w:pPr>
    </w:p>
    <w:p w14:paraId="4363590B">
      <w:pPr>
        <w:rPr>
          <w:rFonts w:ascii="黑体" w:hAnsi="黑体" w:eastAsia="黑体"/>
          <w:sz w:val="32"/>
          <w:szCs w:val="32"/>
        </w:rPr>
      </w:pPr>
    </w:p>
    <w:p w14:paraId="3B9CF93C">
      <w:pPr>
        <w:pStyle w:val="2"/>
        <w:rPr>
          <w:rFonts w:ascii="黑体" w:hAnsi="黑体" w:eastAsia="黑体"/>
          <w:sz w:val="32"/>
          <w:szCs w:val="32"/>
        </w:rPr>
      </w:pPr>
    </w:p>
    <w:p w14:paraId="554B7C4A">
      <w:pPr>
        <w:rPr>
          <w:rFonts w:ascii="黑体" w:hAnsi="黑体" w:eastAsia="黑体"/>
          <w:sz w:val="32"/>
          <w:szCs w:val="32"/>
        </w:rPr>
      </w:pPr>
    </w:p>
    <w:p w14:paraId="69E75263">
      <w:pPr>
        <w:pStyle w:val="2"/>
        <w:rPr>
          <w:rFonts w:ascii="黑体" w:hAnsi="黑体" w:eastAsia="黑体"/>
          <w:sz w:val="32"/>
          <w:szCs w:val="32"/>
        </w:rPr>
      </w:pPr>
    </w:p>
    <w:p w14:paraId="0CCAA61E">
      <w:pPr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63500</wp:posOffset>
            </wp:positionV>
            <wp:extent cx="9170670" cy="3807460"/>
            <wp:effectExtent l="0" t="0" r="11430" b="254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7067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A4F8E8">
      <w:pPr>
        <w:pStyle w:val="2"/>
        <w:sectPr>
          <w:pgSz w:w="16838" w:h="11906" w:orient="landscape"/>
          <w:pgMar w:top="1183" w:right="1440" w:bottom="1803" w:left="1440" w:header="851" w:footer="992" w:gutter="0"/>
          <w:cols w:space="0" w:num="1"/>
          <w:docGrid w:type="lines" w:linePitch="312" w:charSpace="0"/>
        </w:sectPr>
      </w:pPr>
    </w:p>
    <w:p w14:paraId="25143699"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7"/>
        <w:tblpPr w:leftFromText="180" w:rightFromText="180" w:vertAnchor="page" w:horzAnchor="page" w:tblpX="1300" w:tblpY="2058"/>
        <w:tblOverlap w:val="never"/>
        <w:tblW w:w="9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03"/>
        <w:gridCol w:w="880"/>
        <w:gridCol w:w="894"/>
        <w:gridCol w:w="446"/>
        <w:gridCol w:w="546"/>
        <w:gridCol w:w="1334"/>
        <w:gridCol w:w="820"/>
        <w:gridCol w:w="2240"/>
      </w:tblGrid>
      <w:tr w14:paraId="411C7955">
        <w:trPr>
          <w:trHeight w:val="840" w:hRule="atLeast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2B30F">
            <w:pPr>
              <w:pStyle w:val="14"/>
              <w:spacing w:line="590" w:lineRule="exact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德阳经开区直属公办学校面向研究生、2025届部属公费师范毕业生公开考核招聘教师报名登记表</w:t>
            </w:r>
          </w:p>
        </w:tc>
      </w:tr>
      <w:tr w14:paraId="5905F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875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55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3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1B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F8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 年月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6A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C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A60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7246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E3E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EBA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7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毕业学校及院系  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5E2F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1DC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 专业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E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3689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0A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担任院系　　职务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69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C37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B5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ADC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DFE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F000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F2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考生类别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D0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5D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此栏勾选：①研究生 ②部属公费师范生</w:t>
            </w:r>
          </w:p>
        </w:tc>
      </w:tr>
      <w:tr w14:paraId="2177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45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是否师范   专业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73D5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61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是否应届毕业生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EEE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C05A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5E9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是否持有教师资格证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E732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732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报考学段学科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B9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D68D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F52E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报考学校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BB4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55622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F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54C6D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C88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A6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所获荣誉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6D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632A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98F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注:志愿栏按照岗位表填写招聘学校名称。</w:t>
            </w:r>
          </w:p>
        </w:tc>
      </w:tr>
    </w:tbl>
    <w:p w14:paraId="7F4BD0E2">
      <w:pPr>
        <w:spacing w:line="540" w:lineRule="exact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0EF486C9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报名材料清单</w:t>
      </w:r>
    </w:p>
    <w:p w14:paraId="2E267A5B"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</w:p>
    <w:p w14:paraId="19050073">
      <w:pPr>
        <w:spacing w:line="540" w:lineRule="exact"/>
        <w:ind w:firstLine="640" w:firstLineChars="200"/>
        <w:rPr>
          <w:rFonts w:eastAsia="仿宋_GB231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一、所有考生需提供材料</w:t>
      </w:r>
    </w:p>
    <w:p w14:paraId="2A559D5B">
      <w:pPr>
        <w:pStyle w:val="14"/>
        <w:ind w:firstLine="640"/>
      </w:pPr>
      <w:r>
        <w:rPr>
          <w:rFonts w:hint="eastAsia"/>
        </w:rPr>
        <w:t>（一）报名登记表原件1份；</w:t>
      </w:r>
    </w:p>
    <w:p w14:paraId="099AE751">
      <w:pPr>
        <w:pStyle w:val="14"/>
        <w:ind w:firstLine="640"/>
      </w:pPr>
      <w:r>
        <w:rPr>
          <w:rFonts w:hint="eastAsia"/>
        </w:rPr>
        <w:t>（二）个人简历1份；</w:t>
      </w:r>
    </w:p>
    <w:p w14:paraId="579827FC">
      <w:pPr>
        <w:pStyle w:val="14"/>
        <w:ind w:firstLine="640"/>
        <w:rPr>
          <w:color w:val="000000"/>
        </w:rPr>
      </w:pPr>
      <w:r>
        <w:rPr>
          <w:rFonts w:hint="eastAsia"/>
          <w:color w:val="000000"/>
        </w:rPr>
        <w:t>（三）身份证原件及复印件；</w:t>
      </w:r>
    </w:p>
    <w:p w14:paraId="2B5034F4">
      <w:pPr>
        <w:pStyle w:val="14"/>
        <w:ind w:firstLine="640"/>
        <w:rPr>
          <w:color w:val="000000"/>
        </w:rPr>
      </w:pPr>
      <w:r>
        <w:rPr>
          <w:rFonts w:hint="eastAsia"/>
          <w:color w:val="000000"/>
        </w:rPr>
        <w:t>（四）相应种类、学科的教师资格证书原件和复印件（暂无资格证书提供考试合格证明或考试成绩）；</w:t>
      </w:r>
    </w:p>
    <w:p w14:paraId="6A457774">
      <w:pPr>
        <w:pStyle w:val="14"/>
        <w:ind w:firstLine="640"/>
        <w:rPr>
          <w:color w:val="000000"/>
        </w:rPr>
      </w:pPr>
      <w:r>
        <w:rPr>
          <w:rFonts w:hint="eastAsia"/>
          <w:color w:val="000000"/>
        </w:rPr>
        <w:t>（五）获奖证书及岗位要求所需证明材料复印件1份。</w:t>
      </w:r>
    </w:p>
    <w:p w14:paraId="7037F580">
      <w:pPr>
        <w:widowControl/>
        <w:spacing w:line="54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2025届研究生需补充提供资料</w:t>
      </w:r>
    </w:p>
    <w:p w14:paraId="59CF703F"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（一）本科毕业证、学位证原件和复印件；</w:t>
      </w:r>
    </w:p>
    <w:p w14:paraId="13CFAE11"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（二）研究生阶段课程成绩表原件和复印件（成绩表内含姓名、专业、毕业时间）。</w:t>
      </w:r>
    </w:p>
    <w:p w14:paraId="655C11AD">
      <w:pPr>
        <w:widowControl/>
        <w:spacing w:line="54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三、往届研究生需补充提供资料 </w:t>
      </w:r>
    </w:p>
    <w:p w14:paraId="7226B2AD"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（一）本科毕业生证、学位证原件和复印件；</w:t>
      </w:r>
    </w:p>
    <w:p w14:paraId="346A6B1D"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（二）研究生毕业证、学位证原件和复印件；</w:t>
      </w:r>
    </w:p>
    <w:p w14:paraId="19E11AA7"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（三）往届毕业研究生境外取得学位、学历的，提供教育部留学服务中心认证书原件和复印件。</w:t>
      </w:r>
    </w:p>
    <w:p w14:paraId="77D0819B">
      <w:pPr>
        <w:widowControl/>
        <w:spacing w:line="540" w:lineRule="exact"/>
        <w:ind w:firstLine="643" w:firstLineChars="200"/>
        <w:jc w:val="left"/>
        <w:rPr>
          <w:color w:val="000000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特别提醒：</w:t>
      </w:r>
      <w:r>
        <w:rPr>
          <w:rFonts w:hint="eastAsia" w:ascii="仿宋_GB2312" w:eastAsia="仿宋_GB2312"/>
          <w:color w:val="000000"/>
          <w:sz w:val="32"/>
          <w:szCs w:val="32"/>
        </w:rPr>
        <w:t>相应毕业证书、学位证书和相应层次资格证书，若是应届毕业暂时未取得的可提供相关证明。</w:t>
      </w:r>
    </w:p>
    <w:p w14:paraId="3F83343A">
      <w:pPr>
        <w:spacing w:line="6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1721256">
      <w:pPr>
        <w:pStyle w:val="2"/>
      </w:pPr>
    </w:p>
    <w:p w14:paraId="3C118FA6"/>
    <w:p w14:paraId="2556CDB9">
      <w:pPr>
        <w:pStyle w:val="2"/>
      </w:pPr>
    </w:p>
    <w:p w14:paraId="166B55EB"/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89F7B"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>—</w:t>
    </w:r>
  </w:p>
  <w:p w14:paraId="2F04D46D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216B3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ideographDigital"/>
      <w:pStyle w:val="16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2"/>
      <w:numFmt w:val="decimal"/>
      <w:suff w:val="space"/>
      <w:lvlText w:val="%1.%2"/>
      <w:lvlJc w:val="left"/>
      <w:rPr>
        <w:rFonts w:hint="eastAsia"/>
        <w:b w:val="0"/>
        <w:color w:val="auto"/>
      </w:rPr>
    </w:lvl>
    <w:lvl w:ilvl="2" w:tentative="0">
      <w:start w:val="1"/>
      <w:numFmt w:val="decimal"/>
      <w:lvlText w:val="%3%1.%2"/>
      <w:lvlJc w:val="left"/>
      <w:pPr>
        <w:tabs>
          <w:tab w:val="left" w:pos="3060"/>
        </w:tabs>
        <w:ind w:left="254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5551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B5"/>
    <w:rsid w:val="0000223D"/>
    <w:rsid w:val="00011B35"/>
    <w:rsid w:val="00026958"/>
    <w:rsid w:val="00031057"/>
    <w:rsid w:val="00044AA7"/>
    <w:rsid w:val="000501FD"/>
    <w:rsid w:val="000A1DE9"/>
    <w:rsid w:val="000C1E0C"/>
    <w:rsid w:val="000C629D"/>
    <w:rsid w:val="000D33E8"/>
    <w:rsid w:val="000D550C"/>
    <w:rsid w:val="000E2410"/>
    <w:rsid w:val="00110A54"/>
    <w:rsid w:val="001220BE"/>
    <w:rsid w:val="00125DA8"/>
    <w:rsid w:val="0013190E"/>
    <w:rsid w:val="0013425B"/>
    <w:rsid w:val="0014006F"/>
    <w:rsid w:val="00156EA0"/>
    <w:rsid w:val="00160684"/>
    <w:rsid w:val="00172BA1"/>
    <w:rsid w:val="001805A6"/>
    <w:rsid w:val="00180669"/>
    <w:rsid w:val="00180954"/>
    <w:rsid w:val="00187083"/>
    <w:rsid w:val="001A06DA"/>
    <w:rsid w:val="001A30D4"/>
    <w:rsid w:val="001B7F3B"/>
    <w:rsid w:val="001E1B60"/>
    <w:rsid w:val="001E4A5B"/>
    <w:rsid w:val="001E701D"/>
    <w:rsid w:val="001F13C3"/>
    <w:rsid w:val="00220077"/>
    <w:rsid w:val="002230CD"/>
    <w:rsid w:val="00250332"/>
    <w:rsid w:val="0025405F"/>
    <w:rsid w:val="0026723C"/>
    <w:rsid w:val="00273672"/>
    <w:rsid w:val="00274DF5"/>
    <w:rsid w:val="00281EED"/>
    <w:rsid w:val="002903CC"/>
    <w:rsid w:val="0029122E"/>
    <w:rsid w:val="002B1D2E"/>
    <w:rsid w:val="002B524E"/>
    <w:rsid w:val="002B6367"/>
    <w:rsid w:val="002B6C64"/>
    <w:rsid w:val="002B7307"/>
    <w:rsid w:val="002D00BE"/>
    <w:rsid w:val="002D067C"/>
    <w:rsid w:val="002F6C52"/>
    <w:rsid w:val="00302F5E"/>
    <w:rsid w:val="00307FCA"/>
    <w:rsid w:val="0031462A"/>
    <w:rsid w:val="0032046E"/>
    <w:rsid w:val="00320AD5"/>
    <w:rsid w:val="00325378"/>
    <w:rsid w:val="00340CB8"/>
    <w:rsid w:val="003547BE"/>
    <w:rsid w:val="00361583"/>
    <w:rsid w:val="00362A0F"/>
    <w:rsid w:val="00375594"/>
    <w:rsid w:val="00382E3C"/>
    <w:rsid w:val="00385ABF"/>
    <w:rsid w:val="00387AAD"/>
    <w:rsid w:val="003915AC"/>
    <w:rsid w:val="00397280"/>
    <w:rsid w:val="00397C9E"/>
    <w:rsid w:val="003A3DBD"/>
    <w:rsid w:val="003A7845"/>
    <w:rsid w:val="003D15BB"/>
    <w:rsid w:val="003D3542"/>
    <w:rsid w:val="003F2AB3"/>
    <w:rsid w:val="004025A5"/>
    <w:rsid w:val="00415432"/>
    <w:rsid w:val="00422A94"/>
    <w:rsid w:val="00427759"/>
    <w:rsid w:val="00465C3D"/>
    <w:rsid w:val="004671B9"/>
    <w:rsid w:val="00467AB5"/>
    <w:rsid w:val="004916F5"/>
    <w:rsid w:val="00496B54"/>
    <w:rsid w:val="004A0AAB"/>
    <w:rsid w:val="004F4312"/>
    <w:rsid w:val="0050165A"/>
    <w:rsid w:val="0051275B"/>
    <w:rsid w:val="00513408"/>
    <w:rsid w:val="0051508F"/>
    <w:rsid w:val="00516F4C"/>
    <w:rsid w:val="00522A32"/>
    <w:rsid w:val="00523D63"/>
    <w:rsid w:val="0052499F"/>
    <w:rsid w:val="00527A87"/>
    <w:rsid w:val="00540201"/>
    <w:rsid w:val="00546383"/>
    <w:rsid w:val="00547343"/>
    <w:rsid w:val="00570C02"/>
    <w:rsid w:val="00571BB6"/>
    <w:rsid w:val="00580199"/>
    <w:rsid w:val="00582D1C"/>
    <w:rsid w:val="00583CD1"/>
    <w:rsid w:val="005919A4"/>
    <w:rsid w:val="00595537"/>
    <w:rsid w:val="00597C43"/>
    <w:rsid w:val="005B44BD"/>
    <w:rsid w:val="005D3D2F"/>
    <w:rsid w:val="005E081C"/>
    <w:rsid w:val="005E5CEC"/>
    <w:rsid w:val="005F21B6"/>
    <w:rsid w:val="005F22CA"/>
    <w:rsid w:val="005F3221"/>
    <w:rsid w:val="00611E6A"/>
    <w:rsid w:val="00624CC4"/>
    <w:rsid w:val="0063364E"/>
    <w:rsid w:val="00637C14"/>
    <w:rsid w:val="0065366D"/>
    <w:rsid w:val="00654A4E"/>
    <w:rsid w:val="00656B8F"/>
    <w:rsid w:val="0067658A"/>
    <w:rsid w:val="00677B9A"/>
    <w:rsid w:val="0069453C"/>
    <w:rsid w:val="006A5EC3"/>
    <w:rsid w:val="006C6B0B"/>
    <w:rsid w:val="006D6BA7"/>
    <w:rsid w:val="006E01F5"/>
    <w:rsid w:val="007104E0"/>
    <w:rsid w:val="00710CDC"/>
    <w:rsid w:val="00711E30"/>
    <w:rsid w:val="00715CC8"/>
    <w:rsid w:val="007207CB"/>
    <w:rsid w:val="0072116A"/>
    <w:rsid w:val="00723FEB"/>
    <w:rsid w:val="007270AA"/>
    <w:rsid w:val="007346B9"/>
    <w:rsid w:val="007379E8"/>
    <w:rsid w:val="00744043"/>
    <w:rsid w:val="00747FD3"/>
    <w:rsid w:val="00756A52"/>
    <w:rsid w:val="007640A0"/>
    <w:rsid w:val="00766BBA"/>
    <w:rsid w:val="00785DA1"/>
    <w:rsid w:val="007874DF"/>
    <w:rsid w:val="0079581E"/>
    <w:rsid w:val="007A1D4C"/>
    <w:rsid w:val="007B6CE5"/>
    <w:rsid w:val="007C2BD0"/>
    <w:rsid w:val="007C3E65"/>
    <w:rsid w:val="007D5541"/>
    <w:rsid w:val="007D6666"/>
    <w:rsid w:val="007F576A"/>
    <w:rsid w:val="00803B73"/>
    <w:rsid w:val="00803C7D"/>
    <w:rsid w:val="008067D8"/>
    <w:rsid w:val="00807E0C"/>
    <w:rsid w:val="0081153A"/>
    <w:rsid w:val="00814C4C"/>
    <w:rsid w:val="00824EA5"/>
    <w:rsid w:val="00842AE9"/>
    <w:rsid w:val="00844798"/>
    <w:rsid w:val="00845F5C"/>
    <w:rsid w:val="00850B68"/>
    <w:rsid w:val="00851ECE"/>
    <w:rsid w:val="00884F64"/>
    <w:rsid w:val="008863BB"/>
    <w:rsid w:val="008A1CCD"/>
    <w:rsid w:val="008A69DB"/>
    <w:rsid w:val="008B1BCA"/>
    <w:rsid w:val="008B3D7A"/>
    <w:rsid w:val="008B736D"/>
    <w:rsid w:val="008D5135"/>
    <w:rsid w:val="008D79C9"/>
    <w:rsid w:val="008E1C1C"/>
    <w:rsid w:val="008E206C"/>
    <w:rsid w:val="008F389D"/>
    <w:rsid w:val="00900050"/>
    <w:rsid w:val="00905FA7"/>
    <w:rsid w:val="00915F95"/>
    <w:rsid w:val="0092386C"/>
    <w:rsid w:val="009255F8"/>
    <w:rsid w:val="00932054"/>
    <w:rsid w:val="00940355"/>
    <w:rsid w:val="009452E2"/>
    <w:rsid w:val="00954623"/>
    <w:rsid w:val="00956891"/>
    <w:rsid w:val="009719E7"/>
    <w:rsid w:val="00981F75"/>
    <w:rsid w:val="009B0690"/>
    <w:rsid w:val="009B0CE1"/>
    <w:rsid w:val="009B3430"/>
    <w:rsid w:val="009C1007"/>
    <w:rsid w:val="009E1422"/>
    <w:rsid w:val="009F336A"/>
    <w:rsid w:val="00A00D9E"/>
    <w:rsid w:val="00A13718"/>
    <w:rsid w:val="00A2004C"/>
    <w:rsid w:val="00A229CF"/>
    <w:rsid w:val="00A244ED"/>
    <w:rsid w:val="00A378FB"/>
    <w:rsid w:val="00A462E8"/>
    <w:rsid w:val="00A57C4F"/>
    <w:rsid w:val="00A57F51"/>
    <w:rsid w:val="00A7550C"/>
    <w:rsid w:val="00A913B0"/>
    <w:rsid w:val="00A97C06"/>
    <w:rsid w:val="00AA1431"/>
    <w:rsid w:val="00AB7251"/>
    <w:rsid w:val="00AE177D"/>
    <w:rsid w:val="00AF4207"/>
    <w:rsid w:val="00B36AF0"/>
    <w:rsid w:val="00B5185C"/>
    <w:rsid w:val="00B57187"/>
    <w:rsid w:val="00B63815"/>
    <w:rsid w:val="00B84DE5"/>
    <w:rsid w:val="00B92C7E"/>
    <w:rsid w:val="00BA11CB"/>
    <w:rsid w:val="00BA30E0"/>
    <w:rsid w:val="00BB0B5A"/>
    <w:rsid w:val="00BD067D"/>
    <w:rsid w:val="00BD6056"/>
    <w:rsid w:val="00BE70B2"/>
    <w:rsid w:val="00BF0BBC"/>
    <w:rsid w:val="00BF0F88"/>
    <w:rsid w:val="00C06DAD"/>
    <w:rsid w:val="00C244FF"/>
    <w:rsid w:val="00C33C80"/>
    <w:rsid w:val="00C50A55"/>
    <w:rsid w:val="00C553B7"/>
    <w:rsid w:val="00C60A64"/>
    <w:rsid w:val="00C664F6"/>
    <w:rsid w:val="00C67CC2"/>
    <w:rsid w:val="00C805F0"/>
    <w:rsid w:val="00C81228"/>
    <w:rsid w:val="00C851FD"/>
    <w:rsid w:val="00C91648"/>
    <w:rsid w:val="00CA3F3D"/>
    <w:rsid w:val="00CB4FEE"/>
    <w:rsid w:val="00CC09D3"/>
    <w:rsid w:val="00CC567A"/>
    <w:rsid w:val="00CC6B54"/>
    <w:rsid w:val="00CE4A8A"/>
    <w:rsid w:val="00CF17C6"/>
    <w:rsid w:val="00CF4762"/>
    <w:rsid w:val="00D1127D"/>
    <w:rsid w:val="00D11C9E"/>
    <w:rsid w:val="00D12EAB"/>
    <w:rsid w:val="00D20D4D"/>
    <w:rsid w:val="00D457B0"/>
    <w:rsid w:val="00D4600B"/>
    <w:rsid w:val="00D550C0"/>
    <w:rsid w:val="00D55182"/>
    <w:rsid w:val="00D742A0"/>
    <w:rsid w:val="00D82D0D"/>
    <w:rsid w:val="00D93E37"/>
    <w:rsid w:val="00D97D8A"/>
    <w:rsid w:val="00DB56DC"/>
    <w:rsid w:val="00DE57D9"/>
    <w:rsid w:val="00DF73C0"/>
    <w:rsid w:val="00E04EB5"/>
    <w:rsid w:val="00E14119"/>
    <w:rsid w:val="00E16183"/>
    <w:rsid w:val="00E305DB"/>
    <w:rsid w:val="00E31D37"/>
    <w:rsid w:val="00E42077"/>
    <w:rsid w:val="00E47214"/>
    <w:rsid w:val="00E61318"/>
    <w:rsid w:val="00E73391"/>
    <w:rsid w:val="00E76B88"/>
    <w:rsid w:val="00E84381"/>
    <w:rsid w:val="00E853EF"/>
    <w:rsid w:val="00EA255E"/>
    <w:rsid w:val="00EA5597"/>
    <w:rsid w:val="00EA6BD6"/>
    <w:rsid w:val="00EB1BBA"/>
    <w:rsid w:val="00EF171B"/>
    <w:rsid w:val="00EF7747"/>
    <w:rsid w:val="00F10322"/>
    <w:rsid w:val="00F26372"/>
    <w:rsid w:val="00F365A7"/>
    <w:rsid w:val="00F449CA"/>
    <w:rsid w:val="00F61F1B"/>
    <w:rsid w:val="00F65D57"/>
    <w:rsid w:val="00F66EC3"/>
    <w:rsid w:val="00F73DDB"/>
    <w:rsid w:val="00F759EA"/>
    <w:rsid w:val="00F77A14"/>
    <w:rsid w:val="00F902F1"/>
    <w:rsid w:val="00F93255"/>
    <w:rsid w:val="00F97493"/>
    <w:rsid w:val="00FC31AF"/>
    <w:rsid w:val="00FD3534"/>
    <w:rsid w:val="00FD5626"/>
    <w:rsid w:val="00FE2C01"/>
    <w:rsid w:val="00FF7E03"/>
    <w:rsid w:val="076B4EEB"/>
    <w:rsid w:val="086F5E1C"/>
    <w:rsid w:val="0A4D430E"/>
    <w:rsid w:val="194962D2"/>
    <w:rsid w:val="1EFE7D07"/>
    <w:rsid w:val="21E03C82"/>
    <w:rsid w:val="27BD4F55"/>
    <w:rsid w:val="27C901B6"/>
    <w:rsid w:val="2ADC6BE8"/>
    <w:rsid w:val="2C5D2CFE"/>
    <w:rsid w:val="2D1407B0"/>
    <w:rsid w:val="2FF96B97"/>
    <w:rsid w:val="32252ADF"/>
    <w:rsid w:val="32B929C7"/>
    <w:rsid w:val="3B7F3E59"/>
    <w:rsid w:val="3CF41259"/>
    <w:rsid w:val="3DD86A13"/>
    <w:rsid w:val="3EEEDEA7"/>
    <w:rsid w:val="3F2D322C"/>
    <w:rsid w:val="437D1CAD"/>
    <w:rsid w:val="446723DC"/>
    <w:rsid w:val="47594384"/>
    <w:rsid w:val="47701021"/>
    <w:rsid w:val="47A523AF"/>
    <w:rsid w:val="4B7423EB"/>
    <w:rsid w:val="578335A6"/>
    <w:rsid w:val="58C4189D"/>
    <w:rsid w:val="59D9318C"/>
    <w:rsid w:val="5CA36F4F"/>
    <w:rsid w:val="5DF434AC"/>
    <w:rsid w:val="5F2B1EE6"/>
    <w:rsid w:val="5F3EC48C"/>
    <w:rsid w:val="61AE7687"/>
    <w:rsid w:val="635B492C"/>
    <w:rsid w:val="66EA0BE1"/>
    <w:rsid w:val="676D2714"/>
    <w:rsid w:val="6AF82EAA"/>
    <w:rsid w:val="6C427C4B"/>
    <w:rsid w:val="6E8E6889"/>
    <w:rsid w:val="6F9784C3"/>
    <w:rsid w:val="71C0437B"/>
    <w:rsid w:val="72066335"/>
    <w:rsid w:val="72DD6B0C"/>
    <w:rsid w:val="779A2A49"/>
    <w:rsid w:val="7BFBB2B6"/>
    <w:rsid w:val="7E407F35"/>
    <w:rsid w:val="7F8DB967"/>
    <w:rsid w:val="7FF79488"/>
    <w:rsid w:val="BBFF66EA"/>
    <w:rsid w:val="ED6E9F74"/>
    <w:rsid w:val="FF7D0CA6"/>
    <w:rsid w:val="FFEF6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公文一级标题自动编号"/>
    <w:basedOn w:val="14"/>
    <w:qFormat/>
    <w:uiPriority w:val="0"/>
    <w:pPr>
      <w:numPr>
        <w:ilvl w:val="0"/>
        <w:numId w:val="1"/>
      </w:numPr>
      <w:spacing w:line="570" w:lineRule="exact"/>
      <w:ind w:firstLine="0" w:firstLineChars="0"/>
      <w:outlineLvl w:val="0"/>
    </w:pPr>
    <w:rPr>
      <w:rFonts w:ascii="黑体" w:eastAsia="黑体"/>
    </w:rPr>
  </w:style>
  <w:style w:type="character" w:customStyle="1" w:styleId="17">
    <w:name w:val="font31"/>
    <w:basedOn w:val="8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EE302-8284-4D6B-B4B9-7BB1A4C192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579</Words>
  <Characters>3301</Characters>
  <Lines>27</Lines>
  <Paragraphs>7</Paragraphs>
  <TotalTime>1</TotalTime>
  <ScaleCrop>false</ScaleCrop>
  <LinksUpToDate>false</LinksUpToDate>
  <CharactersWithSpaces>3873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2024-10-24T03:34:00Z</dcterms:created>
  <dc:creator>JonMMx 2000</dc:creator>
  <cp:lastModifiedBy>刘鑫</cp:lastModifiedBy>
  <cp:lastPrinted>2024-05-10T10:57:00Z</cp:lastPrinted>
  <dcterms:modified xsi:type="dcterms:W3CDTF">2024-10-25T03:19:36Z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A5F8D85B3C494A27B886266238FDD568_13</vt:lpwstr>
  </property>
</Properties>
</file>