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A63" w:rsidRPr="00160CA5" w:rsidRDefault="007D253D">
      <w:pPr>
        <w:spacing w:line="576" w:lineRule="exact"/>
        <w:jc w:val="center"/>
        <w:rPr>
          <w:rFonts w:ascii="方正小标宋简体" w:eastAsia="方正小标宋简体" w:hAnsi="方正小标宋_GBK" w:cs="方正小标宋_GBK"/>
          <w:sz w:val="44"/>
          <w:szCs w:val="44"/>
        </w:rPr>
      </w:pPr>
      <w:r w:rsidRPr="00160CA5">
        <w:rPr>
          <w:rFonts w:ascii="方正小标宋简体" w:eastAsia="方正小标宋简体" w:hAnsi="方正小标宋_GBK" w:cs="方正小标宋_GBK" w:hint="eastAsia"/>
          <w:sz w:val="44"/>
          <w:szCs w:val="44"/>
        </w:rPr>
        <w:t>中共四川民族学院委员会</w:t>
      </w:r>
      <w:r w:rsidR="00505A63" w:rsidRPr="00160CA5">
        <w:rPr>
          <w:rFonts w:ascii="方正小标宋简体" w:eastAsia="方正小标宋简体" w:hAnsi="方正小标宋_GBK" w:cs="方正小标宋_GBK" w:hint="eastAsia"/>
          <w:sz w:val="44"/>
          <w:szCs w:val="44"/>
        </w:rPr>
        <w:t>组织部</w:t>
      </w:r>
    </w:p>
    <w:p w:rsidR="00E411E6" w:rsidRPr="00160CA5" w:rsidRDefault="008B6564">
      <w:pPr>
        <w:spacing w:line="576" w:lineRule="exact"/>
        <w:jc w:val="center"/>
        <w:rPr>
          <w:rFonts w:ascii="方正小标宋_GBK" w:eastAsia="方正小标宋_GBK" w:hAnsi="方正小标宋_GBK" w:cs="方正小标宋_GBK"/>
          <w:sz w:val="32"/>
          <w:szCs w:val="32"/>
        </w:rPr>
      </w:pPr>
      <w:r w:rsidRPr="00160CA5">
        <w:rPr>
          <w:rFonts w:ascii="方正小标宋简体" w:eastAsia="方正小标宋简体" w:hAnsi="方正小标宋_GBK" w:cs="方正小标宋_GBK" w:hint="eastAsia"/>
          <w:sz w:val="44"/>
          <w:szCs w:val="44"/>
        </w:rPr>
        <w:t>工作</w:t>
      </w:r>
      <w:r w:rsidRPr="00160CA5">
        <w:rPr>
          <w:rFonts w:ascii="方正小标宋简体" w:eastAsia="方正小标宋简体" w:hAnsi="方正小标宋_GBK" w:cs="方正小标宋_GBK"/>
          <w:sz w:val="44"/>
          <w:szCs w:val="44"/>
        </w:rPr>
        <w:t>人员</w:t>
      </w:r>
      <w:r w:rsidR="0062272F" w:rsidRPr="00160CA5">
        <w:rPr>
          <w:rFonts w:ascii="方正小标宋简体" w:eastAsia="方正小标宋简体" w:hAnsi="方正小标宋_GBK" w:cs="方正小标宋_GBK" w:hint="eastAsia"/>
          <w:sz w:val="44"/>
          <w:szCs w:val="44"/>
        </w:rPr>
        <w:t>专业素质测试办法</w:t>
      </w:r>
    </w:p>
    <w:p w:rsidR="00D241AA" w:rsidRDefault="00D241AA" w:rsidP="00D241AA">
      <w:pPr>
        <w:adjustRightInd w:val="0"/>
        <w:snapToGrid w:val="0"/>
        <w:spacing w:line="576" w:lineRule="exact"/>
        <w:ind w:firstLineChars="200" w:firstLine="640"/>
        <w:rPr>
          <w:rFonts w:ascii="黑体" w:eastAsia="黑体" w:hAnsi="宋体" w:cs="宋体"/>
          <w:bCs/>
          <w:sz w:val="32"/>
          <w:szCs w:val="32"/>
        </w:rPr>
      </w:pPr>
    </w:p>
    <w:p w:rsidR="00D241AA" w:rsidRDefault="00505A63" w:rsidP="00D241AA">
      <w:pPr>
        <w:adjustRightInd w:val="0"/>
        <w:snapToGrid w:val="0"/>
        <w:spacing w:line="576" w:lineRule="exact"/>
        <w:ind w:firstLineChars="200" w:firstLine="640"/>
        <w:rPr>
          <w:rFonts w:ascii="黑体" w:eastAsia="黑体" w:hAnsi="宋体" w:cs="宋体"/>
          <w:bCs/>
          <w:sz w:val="32"/>
          <w:szCs w:val="32"/>
        </w:rPr>
      </w:pPr>
      <w:r>
        <w:rPr>
          <w:rFonts w:ascii="黑体" w:eastAsia="黑体" w:hAnsi="宋体" w:cs="宋体" w:hint="eastAsia"/>
          <w:bCs/>
          <w:sz w:val="32"/>
          <w:szCs w:val="32"/>
        </w:rPr>
        <w:t>一、</w:t>
      </w:r>
      <w:r w:rsidR="007D253D">
        <w:rPr>
          <w:rFonts w:ascii="黑体" w:eastAsia="黑体" w:hAnsi="宋体" w:cs="宋体" w:hint="eastAsia"/>
          <w:bCs/>
          <w:sz w:val="32"/>
          <w:szCs w:val="32"/>
        </w:rPr>
        <w:t>招聘岗位工作职责</w:t>
      </w:r>
    </w:p>
    <w:p w:rsidR="00D241AA" w:rsidRDefault="007B00AB" w:rsidP="00D241AA">
      <w:pPr>
        <w:adjustRightInd w:val="0"/>
        <w:snapToGrid w:val="0"/>
        <w:spacing w:line="576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1.</w:t>
      </w:r>
      <w:r w:rsidRPr="009A1888">
        <w:rPr>
          <w:rFonts w:ascii="仿宋_GB2312" w:eastAsia="仿宋_GB2312"/>
          <w:color w:val="000000"/>
          <w:sz w:val="32"/>
          <w:szCs w:val="32"/>
        </w:rPr>
        <w:t>抓好基层党组织建设，</w:t>
      </w:r>
      <w:r>
        <w:rPr>
          <w:rFonts w:ascii="仿宋_GB2312" w:eastAsia="仿宋_GB2312" w:hint="eastAsia"/>
          <w:color w:val="000000"/>
          <w:sz w:val="32"/>
          <w:szCs w:val="32"/>
        </w:rPr>
        <w:t>健全基层党组织工作机制，督促指导基层党组织按时完成换届选举和补选工作。</w:t>
      </w:r>
    </w:p>
    <w:p w:rsidR="00D241AA" w:rsidRDefault="007B00AB" w:rsidP="00D241AA">
      <w:pPr>
        <w:adjustRightInd w:val="0"/>
        <w:snapToGrid w:val="0"/>
        <w:spacing w:line="576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2</w:t>
      </w:r>
      <w:r>
        <w:rPr>
          <w:rFonts w:ascii="仿宋_GB2312" w:eastAsia="仿宋_GB2312" w:hint="eastAsia"/>
          <w:color w:val="000000"/>
          <w:sz w:val="32"/>
          <w:szCs w:val="32"/>
        </w:rPr>
        <w:t>.对各总支、机关党支部组织生活、“三会一课”</w:t>
      </w:r>
      <w:r w:rsidRPr="00C96494">
        <w:rPr>
          <w:rFonts w:ascii="仿宋_GB2312" w:eastAsia="仿宋_GB2312" w:hint="eastAsia"/>
          <w:color w:val="000000"/>
          <w:sz w:val="32"/>
          <w:szCs w:val="32"/>
        </w:rPr>
        <w:t>制度</w:t>
      </w:r>
      <w:r>
        <w:rPr>
          <w:rFonts w:ascii="仿宋_GB2312" w:eastAsia="仿宋_GB2312" w:hint="eastAsia"/>
          <w:color w:val="000000"/>
          <w:sz w:val="32"/>
          <w:szCs w:val="32"/>
        </w:rPr>
        <w:t>、谈心谈话</w:t>
      </w:r>
      <w:r w:rsidRPr="00C96494">
        <w:rPr>
          <w:rFonts w:ascii="仿宋_GB2312" w:eastAsia="仿宋_GB2312" w:hint="eastAsia"/>
          <w:color w:val="000000"/>
          <w:sz w:val="32"/>
          <w:szCs w:val="32"/>
        </w:rPr>
        <w:t>以及民主评议党员等有关规章制度</w:t>
      </w:r>
      <w:r>
        <w:rPr>
          <w:rFonts w:ascii="仿宋_GB2312" w:eastAsia="仿宋_GB2312" w:hint="eastAsia"/>
          <w:color w:val="000000"/>
          <w:sz w:val="32"/>
          <w:szCs w:val="32"/>
        </w:rPr>
        <w:t xml:space="preserve">执行情况的进行督促检查，提出改进意见和措施；组织开展评优表彰工作，基层党组织年度考核工作。 </w:t>
      </w:r>
    </w:p>
    <w:p w:rsidR="00D241AA" w:rsidRDefault="007B00AB" w:rsidP="00D241AA">
      <w:pPr>
        <w:adjustRightInd w:val="0"/>
        <w:snapToGrid w:val="0"/>
        <w:spacing w:line="576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3</w:t>
      </w:r>
      <w:r w:rsidRPr="009A1888">
        <w:rPr>
          <w:rFonts w:ascii="仿宋_GB2312" w:eastAsia="仿宋_GB2312" w:hint="eastAsia"/>
          <w:color w:val="000000"/>
          <w:sz w:val="32"/>
          <w:szCs w:val="32"/>
        </w:rPr>
        <w:t>.</w:t>
      </w:r>
      <w:r w:rsidRPr="0056717F">
        <w:rPr>
          <w:rFonts w:ascii="仿宋_GB2312" w:eastAsia="仿宋_GB2312"/>
          <w:color w:val="000000"/>
          <w:sz w:val="32"/>
          <w:szCs w:val="32"/>
        </w:rPr>
        <w:t>做好</w:t>
      </w:r>
      <w:r>
        <w:rPr>
          <w:rFonts w:ascii="仿宋_GB2312" w:eastAsia="仿宋_GB2312" w:hint="eastAsia"/>
          <w:color w:val="000000"/>
          <w:sz w:val="32"/>
          <w:szCs w:val="32"/>
        </w:rPr>
        <w:t>入党</w:t>
      </w:r>
      <w:r w:rsidRPr="0056717F">
        <w:rPr>
          <w:rFonts w:ascii="仿宋_GB2312" w:eastAsia="仿宋_GB2312"/>
          <w:color w:val="000000"/>
          <w:sz w:val="32"/>
          <w:szCs w:val="32"/>
        </w:rPr>
        <w:t>积极分子培养和党员发展工作</w:t>
      </w:r>
      <w:r>
        <w:rPr>
          <w:rFonts w:ascii="仿宋_GB2312" w:eastAsia="仿宋_GB2312" w:hint="eastAsia"/>
          <w:color w:val="000000"/>
          <w:sz w:val="32"/>
          <w:szCs w:val="32"/>
        </w:rPr>
        <w:t xml:space="preserve">，加强党员教育和管理工作。 </w:t>
      </w:r>
    </w:p>
    <w:p w:rsidR="007B00AB" w:rsidRDefault="007B00AB" w:rsidP="00D241AA">
      <w:pPr>
        <w:adjustRightInd w:val="0"/>
        <w:snapToGrid w:val="0"/>
        <w:spacing w:line="576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4</w:t>
      </w:r>
      <w:r>
        <w:rPr>
          <w:rFonts w:ascii="仿宋_GB2312" w:eastAsia="仿宋_GB2312" w:hint="eastAsia"/>
          <w:color w:val="000000"/>
          <w:sz w:val="32"/>
          <w:szCs w:val="32"/>
        </w:rPr>
        <w:t>.负责党籍管理；党费收缴、使用和管理；党员组织关系转移及党内统计工作。</w:t>
      </w:r>
    </w:p>
    <w:p w:rsidR="007B00AB" w:rsidRPr="008C36AB" w:rsidRDefault="007B00AB" w:rsidP="00D241AA">
      <w:pPr>
        <w:widowControl/>
        <w:spacing w:line="576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5</w:t>
      </w:r>
      <w:r w:rsidRPr="008C36A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.</w:t>
      </w:r>
      <w:r w:rsidRPr="008C36AB">
        <w:rPr>
          <w:rFonts w:ascii="仿宋_GB2312" w:eastAsia="仿宋_GB2312" w:hAnsi="宋体" w:cs="宋体"/>
          <w:color w:val="000000"/>
          <w:kern w:val="0"/>
          <w:sz w:val="32"/>
          <w:szCs w:val="32"/>
        </w:rPr>
        <w:t>有组织、有计划地</w:t>
      </w:r>
      <w:r w:rsidRPr="008C36A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开展基层党务工作者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、</w:t>
      </w:r>
      <w:r w:rsidRPr="008C36A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校内科级干部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等</w:t>
      </w:r>
      <w:r w:rsidRPr="008C36A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培训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:rsidR="007B00AB" w:rsidRDefault="007B00AB" w:rsidP="00D241AA">
      <w:pPr>
        <w:widowControl/>
        <w:spacing w:line="576" w:lineRule="exact"/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</w:rPr>
      </w:pPr>
      <w:r w:rsidRPr="008C36A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6.加强</w:t>
      </w:r>
      <w:r w:rsidRPr="0093114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党校教师队伍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和党校</w:t>
      </w:r>
      <w:r w:rsidRPr="0093114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教材的建设。</w:t>
      </w:r>
      <w:r>
        <w:rPr>
          <w:rFonts w:ascii="仿宋_GB2312" w:eastAsia="仿宋_GB2312" w:hint="eastAsia"/>
          <w:color w:val="000000"/>
          <w:sz w:val="32"/>
          <w:szCs w:val="32"/>
        </w:rPr>
        <w:t xml:space="preserve"> </w:t>
      </w:r>
    </w:p>
    <w:p w:rsidR="007B00AB" w:rsidRDefault="007B00AB" w:rsidP="00D241AA">
      <w:pPr>
        <w:adjustRightInd w:val="0"/>
        <w:snapToGrid w:val="0"/>
        <w:spacing w:line="576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7.协助做好干部选拔任用、交流调整等基础性工作。</w:t>
      </w:r>
    </w:p>
    <w:p w:rsidR="007B00AB" w:rsidRDefault="007B00AB" w:rsidP="00D241AA">
      <w:pPr>
        <w:adjustRightInd w:val="0"/>
        <w:snapToGrid w:val="0"/>
        <w:spacing w:line="576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8</w:t>
      </w:r>
      <w:r>
        <w:rPr>
          <w:rFonts w:ascii="仿宋_GB2312" w:eastAsia="仿宋_GB2312"/>
          <w:color w:val="000000"/>
          <w:sz w:val="32"/>
          <w:szCs w:val="32"/>
        </w:rPr>
        <w:t>.</w:t>
      </w:r>
      <w:r w:rsidRPr="00A10AFB">
        <w:rPr>
          <w:rFonts w:ascii="仿宋_GB2312" w:eastAsia="仿宋_GB2312" w:hint="eastAsia"/>
          <w:color w:val="000000"/>
          <w:sz w:val="32"/>
          <w:szCs w:val="32"/>
        </w:rPr>
        <w:t>完成</w:t>
      </w:r>
      <w:r>
        <w:rPr>
          <w:rFonts w:ascii="仿宋_GB2312" w:eastAsia="仿宋_GB2312" w:hint="eastAsia"/>
          <w:color w:val="000000"/>
          <w:sz w:val="32"/>
          <w:szCs w:val="32"/>
        </w:rPr>
        <w:t>领导</w:t>
      </w:r>
      <w:r w:rsidRPr="00A10AFB">
        <w:rPr>
          <w:rFonts w:ascii="仿宋_GB2312" w:eastAsia="仿宋_GB2312" w:hint="eastAsia"/>
          <w:color w:val="000000"/>
          <w:sz w:val="32"/>
          <w:szCs w:val="32"/>
        </w:rPr>
        <w:t>交</w:t>
      </w:r>
      <w:r>
        <w:rPr>
          <w:rFonts w:ascii="仿宋_GB2312" w:eastAsia="仿宋_GB2312" w:hint="eastAsia"/>
          <w:color w:val="000000"/>
          <w:sz w:val="32"/>
          <w:szCs w:val="32"/>
        </w:rPr>
        <w:t>办</w:t>
      </w:r>
      <w:r w:rsidRPr="00A10AFB">
        <w:rPr>
          <w:rFonts w:ascii="仿宋_GB2312" w:eastAsia="仿宋_GB2312" w:hint="eastAsia"/>
          <w:color w:val="000000"/>
          <w:sz w:val="32"/>
          <w:szCs w:val="32"/>
        </w:rPr>
        <w:t>的其他任务。</w:t>
      </w:r>
    </w:p>
    <w:p w:rsidR="007E443E" w:rsidRDefault="0062272F" w:rsidP="00D241AA">
      <w:pPr>
        <w:adjustRightInd w:val="0"/>
        <w:snapToGrid w:val="0"/>
        <w:spacing w:line="576" w:lineRule="exact"/>
        <w:ind w:firstLineChars="200" w:firstLine="640"/>
        <w:rPr>
          <w:rFonts w:ascii="黑体" w:eastAsia="黑体" w:hAnsi="黑体" w:cs="宋体"/>
          <w:b/>
          <w:bCs/>
          <w:kern w:val="0"/>
          <w:sz w:val="32"/>
          <w:szCs w:val="32"/>
        </w:rPr>
      </w:pPr>
      <w:r>
        <w:rPr>
          <w:rFonts w:ascii="黑体" w:eastAsia="黑体" w:hAnsi="宋体" w:cs="宋体" w:hint="eastAsia"/>
          <w:bCs/>
          <w:sz w:val="32"/>
          <w:szCs w:val="32"/>
        </w:rPr>
        <w:t>二</w:t>
      </w:r>
      <w:r w:rsidR="007D253D" w:rsidRPr="004148E4">
        <w:rPr>
          <w:rFonts w:ascii="黑体" w:eastAsia="黑体" w:hAnsi="宋体" w:cs="宋体" w:hint="eastAsia"/>
          <w:bCs/>
          <w:sz w:val="32"/>
          <w:szCs w:val="32"/>
        </w:rPr>
        <w:t>、</w:t>
      </w:r>
      <w:r w:rsidR="007E443E" w:rsidRPr="007E443E">
        <w:rPr>
          <w:rFonts w:ascii="黑体" w:eastAsia="黑体" w:hAnsi="黑体" w:cs="宋体" w:hint="eastAsia"/>
          <w:b/>
          <w:bCs/>
          <w:kern w:val="0"/>
          <w:sz w:val="32"/>
          <w:szCs w:val="32"/>
        </w:rPr>
        <w:t>考核评分及成绩计算方法</w:t>
      </w:r>
    </w:p>
    <w:p w:rsidR="007E443E" w:rsidRDefault="007E443E" w:rsidP="00D241AA">
      <w:pPr>
        <w:adjustRightInd w:val="0"/>
        <w:snapToGrid w:val="0"/>
        <w:spacing w:line="576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 w:rsidRPr="007E443E">
        <w:rPr>
          <w:rFonts w:ascii="仿宋_GB2312" w:eastAsia="仿宋_GB2312" w:hAnsi="黑体" w:cs="Times New Roman" w:hint="eastAsia"/>
          <w:kern w:val="0"/>
          <w:sz w:val="32"/>
          <w:szCs w:val="32"/>
        </w:rPr>
        <w:t>1.专业素质测试方式</w:t>
      </w:r>
    </w:p>
    <w:p w:rsidR="00EE67AE" w:rsidRPr="004148E4" w:rsidRDefault="003769E0" w:rsidP="00D241AA">
      <w:pPr>
        <w:adjustRightInd w:val="0"/>
        <w:snapToGrid w:val="0"/>
        <w:spacing w:line="576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 w:rsidRPr="003769E0">
        <w:rPr>
          <w:rFonts w:ascii="仿宋_GB2312" w:eastAsia="仿宋_GB2312" w:hAnsi="宋体" w:cs="Times New Roman" w:hint="eastAsia"/>
          <w:bCs/>
          <w:kern w:val="0"/>
          <w:sz w:val="32"/>
          <w:szCs w:val="32"/>
        </w:rPr>
        <w:t>本次</w:t>
      </w:r>
      <w:r w:rsidRPr="003769E0">
        <w:rPr>
          <w:rFonts w:ascii="仿宋_GB2312" w:eastAsia="仿宋_GB2312" w:hAnsi="宋体" w:cs="宋体" w:hint="eastAsia"/>
          <w:kern w:val="0"/>
          <w:sz w:val="32"/>
          <w:szCs w:val="32"/>
        </w:rPr>
        <w:t>专业素质测试</w:t>
      </w:r>
      <w:r w:rsidRPr="003769E0">
        <w:rPr>
          <w:rFonts w:ascii="仿宋_GB2312" w:eastAsia="仿宋_GB2312" w:hAnsi="宋体" w:cs="Times New Roman" w:hint="eastAsia"/>
          <w:bCs/>
          <w:kern w:val="0"/>
          <w:sz w:val="32"/>
          <w:szCs w:val="32"/>
        </w:rPr>
        <w:t>采取结构化</w:t>
      </w:r>
      <w:r w:rsidRPr="003769E0">
        <w:rPr>
          <w:rFonts w:ascii="仿宋_GB2312" w:eastAsia="仿宋_GB2312" w:hAnsi="宋体" w:cs="Times New Roman"/>
          <w:bCs/>
          <w:kern w:val="0"/>
          <w:sz w:val="32"/>
          <w:szCs w:val="32"/>
        </w:rPr>
        <w:t>面试</w:t>
      </w:r>
      <w:r w:rsidRPr="003769E0">
        <w:rPr>
          <w:rFonts w:ascii="仿宋_GB2312" w:eastAsia="仿宋_GB2312" w:hAnsi="宋体" w:cs="Times New Roman" w:hint="eastAsia"/>
          <w:bCs/>
          <w:kern w:val="0"/>
          <w:sz w:val="32"/>
          <w:szCs w:val="32"/>
        </w:rPr>
        <w:t>的方式进行。</w:t>
      </w:r>
      <w:bookmarkStart w:id="0" w:name="_GoBack"/>
      <w:bookmarkEnd w:id="0"/>
    </w:p>
    <w:p w:rsidR="007E443E" w:rsidRDefault="007E443E" w:rsidP="00D241AA">
      <w:pPr>
        <w:adjustRightInd w:val="0"/>
        <w:snapToGrid w:val="0"/>
        <w:spacing w:line="576" w:lineRule="exact"/>
        <w:ind w:firstLineChars="200" w:firstLine="640"/>
        <w:jc w:val="left"/>
        <w:rPr>
          <w:rFonts w:ascii="仿宋_GB2312" w:eastAsia="仿宋_GB2312" w:hAnsi="黑体" w:cs="Times New Roman"/>
          <w:kern w:val="0"/>
          <w:sz w:val="32"/>
          <w:szCs w:val="32"/>
        </w:rPr>
      </w:pPr>
      <w:r w:rsidRPr="007E443E">
        <w:rPr>
          <w:rFonts w:ascii="仿宋_GB2312" w:eastAsia="仿宋_GB2312" w:hAnsi="黑体" w:cs="Times New Roman" w:hint="eastAsia"/>
          <w:kern w:val="0"/>
          <w:sz w:val="32"/>
          <w:szCs w:val="32"/>
        </w:rPr>
        <w:t>2.专业素质测试内容</w:t>
      </w:r>
    </w:p>
    <w:p w:rsidR="00EE67AE" w:rsidRPr="004148E4" w:rsidRDefault="00EE67AE" w:rsidP="00D241AA">
      <w:pPr>
        <w:adjustRightInd w:val="0"/>
        <w:snapToGrid w:val="0"/>
        <w:spacing w:line="576" w:lineRule="exact"/>
        <w:ind w:firstLineChars="200" w:firstLine="640"/>
        <w:jc w:val="left"/>
        <w:rPr>
          <w:rFonts w:ascii="仿宋_GB2312" w:eastAsia="仿宋_GB2312" w:hAnsi="仿宋_GB2312" w:cs="仿宋_GB2312"/>
          <w:bCs/>
          <w:sz w:val="32"/>
          <w:szCs w:val="32"/>
        </w:rPr>
      </w:pPr>
      <w:r w:rsidRPr="004148E4">
        <w:rPr>
          <w:rFonts w:ascii="仿宋_GB2312" w:eastAsia="仿宋_GB2312" w:hAnsi="仿宋_GB2312" w:cs="仿宋_GB2312" w:hint="eastAsia"/>
          <w:bCs/>
          <w:sz w:val="32"/>
          <w:szCs w:val="32"/>
        </w:rPr>
        <w:t>主要考核应聘者的思想政治素质、事业心与责任心、</w:t>
      </w:r>
      <w:r w:rsidRPr="004148E4">
        <w:rPr>
          <w:rFonts w:ascii="仿宋_GB2312" w:eastAsia="仿宋_GB2312" w:hAnsi="仿宋_GB2312" w:cs="仿宋_GB2312" w:hint="eastAsia"/>
          <w:bCs/>
          <w:sz w:val="32"/>
          <w:szCs w:val="32"/>
        </w:rPr>
        <w:lastRenderedPageBreak/>
        <w:t xml:space="preserve">敬业与奉献精神、表达沟通能力、实际工作能力，以及党的基本理论知识。  </w:t>
      </w:r>
    </w:p>
    <w:p w:rsidR="007E443E" w:rsidRDefault="007E443E" w:rsidP="00D241AA">
      <w:pPr>
        <w:adjustRightInd w:val="0"/>
        <w:snapToGrid w:val="0"/>
        <w:spacing w:line="576" w:lineRule="exact"/>
        <w:ind w:firstLineChars="200" w:firstLine="640"/>
        <w:jc w:val="left"/>
        <w:rPr>
          <w:rFonts w:ascii="仿宋_GB2312" w:eastAsia="仿宋_GB2312" w:hAnsi="仿宋_GB2312" w:cs="仿宋_GB2312"/>
          <w:bCs/>
          <w:sz w:val="32"/>
          <w:szCs w:val="32"/>
        </w:rPr>
      </w:pPr>
      <w:r w:rsidRPr="007E443E">
        <w:rPr>
          <w:rFonts w:ascii="仿宋_GB2312" w:eastAsia="仿宋_GB2312" w:hAnsi="宋体" w:cs="Times New Roman" w:hint="eastAsia"/>
          <w:bCs/>
          <w:kern w:val="0"/>
          <w:sz w:val="32"/>
          <w:szCs w:val="32"/>
        </w:rPr>
        <w:t>3.</w:t>
      </w:r>
      <w:r w:rsidRPr="007E443E">
        <w:rPr>
          <w:rFonts w:ascii="仿宋_GB2312" w:eastAsia="仿宋_GB2312" w:hAnsi="宋体" w:cs="宋体" w:hint="eastAsia"/>
          <w:kern w:val="0"/>
          <w:sz w:val="32"/>
          <w:szCs w:val="32"/>
        </w:rPr>
        <w:t>专业素质测试</w:t>
      </w:r>
      <w:r w:rsidRPr="007E443E">
        <w:rPr>
          <w:rFonts w:ascii="仿宋_GB2312" w:eastAsia="仿宋_GB2312" w:hAnsi="宋体" w:cs="Times New Roman" w:hint="eastAsia"/>
          <w:bCs/>
          <w:kern w:val="0"/>
          <w:sz w:val="32"/>
          <w:szCs w:val="32"/>
        </w:rPr>
        <w:t>评分方法</w:t>
      </w:r>
    </w:p>
    <w:p w:rsidR="00E411E6" w:rsidRPr="007E443E" w:rsidRDefault="007E443E" w:rsidP="00D241AA">
      <w:pPr>
        <w:adjustRightInd w:val="0"/>
        <w:snapToGrid w:val="0"/>
        <w:spacing w:line="576" w:lineRule="exact"/>
        <w:ind w:firstLineChars="200" w:firstLine="640"/>
        <w:jc w:val="left"/>
        <w:rPr>
          <w:rFonts w:ascii="仿宋_GB2312" w:eastAsia="仿宋_GB2312" w:hAnsi="仿宋_GB2312" w:cs="仿宋_GB2312"/>
          <w:bCs/>
          <w:sz w:val="32"/>
          <w:szCs w:val="32"/>
        </w:rPr>
      </w:pPr>
      <w:r w:rsidRPr="007E443E">
        <w:rPr>
          <w:rFonts w:ascii="仿宋_GB2312" w:eastAsia="仿宋_GB2312" w:hAnsi="仿宋_GB2312" w:cs="仿宋_GB2312" w:hint="eastAsia"/>
          <w:bCs/>
          <w:sz w:val="32"/>
          <w:szCs w:val="32"/>
        </w:rPr>
        <w:t>专业素质测试</w:t>
      </w:r>
      <w:r w:rsidR="00EE67AE" w:rsidRPr="004148E4">
        <w:rPr>
          <w:rFonts w:ascii="仿宋_GB2312" w:eastAsia="仿宋_GB2312" w:hAnsi="仿宋_GB2312" w:cs="仿宋_GB2312" w:hint="eastAsia"/>
          <w:bCs/>
          <w:sz w:val="32"/>
          <w:szCs w:val="32"/>
        </w:rPr>
        <w:t>满分为100分，采取去掉一个最高分和一个最低分的办法，以有效分的平均值（保留一位有效小数）为应考者的实得分。</w:t>
      </w:r>
    </w:p>
    <w:sectPr w:rsidR="00E411E6" w:rsidRPr="007E443E" w:rsidSect="006227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A1C" w:rsidRDefault="005F3A1C" w:rsidP="00BB4F0B">
      <w:r>
        <w:separator/>
      </w:r>
    </w:p>
  </w:endnote>
  <w:endnote w:type="continuationSeparator" w:id="0">
    <w:p w:rsidR="005F3A1C" w:rsidRDefault="005F3A1C" w:rsidP="00BB4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A1C" w:rsidRDefault="005F3A1C" w:rsidP="00BB4F0B">
      <w:r>
        <w:separator/>
      </w:r>
    </w:p>
  </w:footnote>
  <w:footnote w:type="continuationSeparator" w:id="0">
    <w:p w:rsidR="005F3A1C" w:rsidRDefault="005F3A1C" w:rsidP="00BB4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64918EA"/>
    <w:multiLevelType w:val="singleLevel"/>
    <w:tmpl w:val="A64918E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228D466E"/>
    <w:multiLevelType w:val="hybridMultilevel"/>
    <w:tmpl w:val="3D4C0664"/>
    <w:lvl w:ilvl="0" w:tplc="6E5A049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2931501"/>
    <w:multiLevelType w:val="hybridMultilevel"/>
    <w:tmpl w:val="25720AAE"/>
    <w:lvl w:ilvl="0" w:tplc="2DEABBF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06063E"/>
    <w:rsid w:val="000A27E9"/>
    <w:rsid w:val="00160CA5"/>
    <w:rsid w:val="00177B76"/>
    <w:rsid w:val="001B1684"/>
    <w:rsid w:val="001B3661"/>
    <w:rsid w:val="00261C05"/>
    <w:rsid w:val="002B7D6D"/>
    <w:rsid w:val="002C57E1"/>
    <w:rsid w:val="00331A3E"/>
    <w:rsid w:val="003769E0"/>
    <w:rsid w:val="004148E4"/>
    <w:rsid w:val="00483DB3"/>
    <w:rsid w:val="004E688A"/>
    <w:rsid w:val="00505A63"/>
    <w:rsid w:val="005A34C0"/>
    <w:rsid w:val="005F3A1C"/>
    <w:rsid w:val="0062272F"/>
    <w:rsid w:val="0069037F"/>
    <w:rsid w:val="006B470D"/>
    <w:rsid w:val="00772691"/>
    <w:rsid w:val="007B00AB"/>
    <w:rsid w:val="007D253D"/>
    <w:rsid w:val="007E443E"/>
    <w:rsid w:val="007E76B4"/>
    <w:rsid w:val="008245C5"/>
    <w:rsid w:val="00852C9D"/>
    <w:rsid w:val="00876D26"/>
    <w:rsid w:val="008B6564"/>
    <w:rsid w:val="0092391A"/>
    <w:rsid w:val="00AE1784"/>
    <w:rsid w:val="00B11D0A"/>
    <w:rsid w:val="00BB4F0B"/>
    <w:rsid w:val="00C01CBC"/>
    <w:rsid w:val="00C15252"/>
    <w:rsid w:val="00C417D2"/>
    <w:rsid w:val="00C62100"/>
    <w:rsid w:val="00D12747"/>
    <w:rsid w:val="00D241AA"/>
    <w:rsid w:val="00D70349"/>
    <w:rsid w:val="00D90D76"/>
    <w:rsid w:val="00E33E0C"/>
    <w:rsid w:val="00E411E6"/>
    <w:rsid w:val="00E9043B"/>
    <w:rsid w:val="00EE67AE"/>
    <w:rsid w:val="00F07303"/>
    <w:rsid w:val="00F9518B"/>
    <w:rsid w:val="6806063E"/>
    <w:rsid w:val="771A1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E59C977-4424-4463-8EED-38F0B0EBB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BB4F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B4F0B"/>
    <w:rPr>
      <w:kern w:val="2"/>
      <w:sz w:val="18"/>
      <w:szCs w:val="18"/>
    </w:rPr>
  </w:style>
  <w:style w:type="paragraph" w:styleId="a5">
    <w:name w:val="footer"/>
    <w:basedOn w:val="a"/>
    <w:link w:val="Char0"/>
    <w:rsid w:val="00BB4F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B4F0B"/>
    <w:rPr>
      <w:kern w:val="2"/>
      <w:sz w:val="18"/>
      <w:szCs w:val="18"/>
    </w:rPr>
  </w:style>
  <w:style w:type="paragraph" w:styleId="a6">
    <w:name w:val="Balloon Text"/>
    <w:basedOn w:val="a"/>
    <w:link w:val="Char1"/>
    <w:rsid w:val="00BB4F0B"/>
    <w:rPr>
      <w:sz w:val="18"/>
      <w:szCs w:val="18"/>
    </w:rPr>
  </w:style>
  <w:style w:type="character" w:customStyle="1" w:styleId="Char1">
    <w:name w:val="批注框文本 Char"/>
    <w:basedOn w:val="a0"/>
    <w:link w:val="a6"/>
    <w:rsid w:val="00BB4F0B"/>
    <w:rPr>
      <w:kern w:val="2"/>
      <w:sz w:val="18"/>
      <w:szCs w:val="18"/>
    </w:rPr>
  </w:style>
  <w:style w:type="paragraph" w:styleId="a7">
    <w:name w:val="List Paragraph"/>
    <w:basedOn w:val="a"/>
    <w:uiPriority w:val="99"/>
    <w:rsid w:val="00505A63"/>
    <w:pPr>
      <w:ind w:firstLineChars="200" w:firstLine="420"/>
    </w:pPr>
  </w:style>
  <w:style w:type="paragraph" w:customStyle="1" w:styleId="p0">
    <w:name w:val="p0"/>
    <w:basedOn w:val="a"/>
    <w:uiPriority w:val="99"/>
    <w:rsid w:val="007B00A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33405D0-65EA-4709-939E-681529B7F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79</Words>
  <Characters>455</Characters>
  <Application>Microsoft Office Word</Application>
  <DocSecurity>0</DocSecurity>
  <Lines>3</Lines>
  <Paragraphs>1</Paragraphs>
  <ScaleCrop>false</ScaleCrop>
  <Company>Microsoft</Company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黄星</dc:creator>
  <cp:lastModifiedBy>何泽英</cp:lastModifiedBy>
  <cp:revision>8</cp:revision>
  <cp:lastPrinted>2019-04-17T10:10:00Z</cp:lastPrinted>
  <dcterms:created xsi:type="dcterms:W3CDTF">2020-05-10T11:17:00Z</dcterms:created>
  <dcterms:modified xsi:type="dcterms:W3CDTF">2020-05-11T03:12:00Z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