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611" w:rsidRPr="00900899" w:rsidRDefault="002C70C1" w:rsidP="007118FE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900899">
        <w:rPr>
          <w:rFonts w:ascii="方正小标宋简体" w:eastAsia="方正小标宋简体" w:hAnsi="宋体" w:hint="eastAsia"/>
          <w:bCs/>
          <w:sz w:val="44"/>
          <w:szCs w:val="44"/>
        </w:rPr>
        <w:t>党办、行政办、外事办</w:t>
      </w:r>
    </w:p>
    <w:p w:rsidR="002C70C1" w:rsidRPr="00900899" w:rsidRDefault="00835B35" w:rsidP="00983611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工作</w:t>
      </w:r>
      <w:r>
        <w:rPr>
          <w:rFonts w:ascii="方正小标宋简体" w:eastAsia="方正小标宋简体" w:hAnsi="宋体"/>
          <w:bCs/>
          <w:sz w:val="44"/>
          <w:szCs w:val="44"/>
        </w:rPr>
        <w:t>人员</w:t>
      </w:r>
      <w:r w:rsidR="002C70C1" w:rsidRPr="00900899">
        <w:rPr>
          <w:rFonts w:ascii="方正小标宋简体" w:eastAsia="方正小标宋简体" w:hAnsi="宋体" w:hint="eastAsia"/>
          <w:bCs/>
          <w:sz w:val="44"/>
          <w:szCs w:val="44"/>
        </w:rPr>
        <w:t>专业素质</w:t>
      </w:r>
      <w:r w:rsidR="009C3B1B" w:rsidRPr="00900899">
        <w:rPr>
          <w:rFonts w:ascii="方正小标宋简体" w:eastAsia="方正小标宋简体" w:hAnsi="宋体" w:hint="eastAsia"/>
          <w:bCs/>
          <w:sz w:val="44"/>
          <w:szCs w:val="44"/>
        </w:rPr>
        <w:t>考核</w:t>
      </w:r>
      <w:r w:rsidR="002C70C1" w:rsidRPr="00900899">
        <w:rPr>
          <w:rFonts w:ascii="方正小标宋简体" w:eastAsia="方正小标宋简体" w:hAnsi="宋体" w:hint="eastAsia"/>
          <w:bCs/>
          <w:sz w:val="44"/>
          <w:szCs w:val="44"/>
        </w:rPr>
        <w:t>办法</w:t>
      </w:r>
    </w:p>
    <w:p w:rsidR="00D85032" w:rsidRDefault="00D85032" w:rsidP="007118FE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</w:p>
    <w:p w:rsidR="002C70C1" w:rsidRDefault="002523F0" w:rsidP="007118FE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  <w:r w:rsidRPr="002523F0">
        <w:rPr>
          <w:rFonts w:ascii="黑体" w:eastAsia="黑体" w:hAnsi="黑体" w:cs="宋体" w:hint="eastAsia"/>
          <w:b/>
          <w:bCs/>
          <w:szCs w:val="32"/>
        </w:rPr>
        <w:t>一、招聘岗位工作职责</w:t>
      </w:r>
    </w:p>
    <w:p w:rsidR="00BB4C67" w:rsidRPr="00BB4C67" w:rsidRDefault="00BB4C67" w:rsidP="00BB4C67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BB4C67">
        <w:rPr>
          <w:rFonts w:ascii="仿宋_GB2312" w:hAnsi="宋体" w:cs="宋体" w:hint="eastAsia"/>
          <w:szCs w:val="32"/>
        </w:rPr>
        <w:t>1.负责外来公文</w:t>
      </w:r>
      <w:r>
        <w:rPr>
          <w:rFonts w:ascii="仿宋_GB2312" w:hAnsi="宋体" w:cs="宋体" w:hint="eastAsia"/>
          <w:szCs w:val="32"/>
        </w:rPr>
        <w:t>管理及呈阅</w:t>
      </w:r>
      <w:r w:rsidRPr="00BB4C67">
        <w:rPr>
          <w:rFonts w:ascii="仿宋_GB2312" w:hAnsi="宋体" w:cs="宋体" w:hint="eastAsia"/>
          <w:szCs w:val="32"/>
        </w:rPr>
        <w:t>。</w:t>
      </w:r>
    </w:p>
    <w:p w:rsidR="00BB4C67" w:rsidRPr="00BB4C67" w:rsidRDefault="00BB4C67" w:rsidP="00BB4C67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2</w:t>
      </w:r>
      <w:r w:rsidRPr="00BB4C67">
        <w:rPr>
          <w:rFonts w:ascii="仿宋_GB2312" w:hAnsi="宋体" w:cs="宋体" w:hint="eastAsia"/>
          <w:szCs w:val="32"/>
        </w:rPr>
        <w:t>.</w:t>
      </w:r>
      <w:r>
        <w:rPr>
          <w:rFonts w:ascii="仿宋_GB2312" w:hAnsi="宋体" w:cs="宋体" w:hint="eastAsia"/>
          <w:szCs w:val="32"/>
        </w:rPr>
        <w:t>负责</w:t>
      </w:r>
      <w:r w:rsidRPr="00BB4C67">
        <w:rPr>
          <w:rFonts w:ascii="仿宋_GB2312" w:hAnsi="宋体" w:cs="宋体" w:hint="eastAsia"/>
          <w:szCs w:val="32"/>
        </w:rPr>
        <w:t>内部公文</w:t>
      </w:r>
      <w:r>
        <w:rPr>
          <w:rFonts w:ascii="仿宋_GB2312" w:hAnsi="宋体" w:cs="宋体" w:hint="eastAsia"/>
          <w:szCs w:val="32"/>
        </w:rPr>
        <w:t>管理及呈阅</w:t>
      </w:r>
      <w:r w:rsidRPr="00BB4C67">
        <w:rPr>
          <w:rFonts w:ascii="仿宋_GB2312" w:hAnsi="宋体" w:cs="宋体" w:hint="eastAsia"/>
          <w:szCs w:val="32"/>
        </w:rPr>
        <w:t>。</w:t>
      </w:r>
    </w:p>
    <w:p w:rsidR="00BB4C67" w:rsidRPr="00BB4C67" w:rsidRDefault="00BB4C67" w:rsidP="00BB4C67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3</w:t>
      </w:r>
      <w:r w:rsidRPr="00BB4C67">
        <w:rPr>
          <w:rFonts w:ascii="仿宋_GB2312" w:hAnsi="宋体" w:cs="宋体" w:hint="eastAsia"/>
          <w:szCs w:val="32"/>
        </w:rPr>
        <w:t>.负责党政网管理。</w:t>
      </w:r>
    </w:p>
    <w:p w:rsidR="00BB4C67" w:rsidRDefault="00BB4C67" w:rsidP="00BB4C67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4</w:t>
      </w:r>
      <w:r w:rsidRPr="00BB4C67">
        <w:rPr>
          <w:rFonts w:ascii="仿宋_GB2312" w:hAnsi="宋体" w:cs="宋体" w:hint="eastAsia"/>
          <w:szCs w:val="32"/>
        </w:rPr>
        <w:t>.负责学校党政</w:t>
      </w:r>
      <w:r>
        <w:rPr>
          <w:rFonts w:ascii="仿宋_GB2312" w:hAnsi="宋体" w:cs="宋体" w:hint="eastAsia"/>
          <w:szCs w:val="32"/>
        </w:rPr>
        <w:t>印鉴管理</w:t>
      </w:r>
      <w:r w:rsidRPr="00BB4C67">
        <w:rPr>
          <w:rFonts w:ascii="仿宋_GB2312" w:hAnsi="宋体" w:cs="宋体" w:hint="eastAsia"/>
          <w:szCs w:val="32"/>
        </w:rPr>
        <w:t>。</w:t>
      </w:r>
    </w:p>
    <w:p w:rsidR="00DA3E9E" w:rsidRDefault="00DA3E9E" w:rsidP="00BB4C67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5</w:t>
      </w:r>
      <w:r>
        <w:rPr>
          <w:rFonts w:ascii="仿宋_GB2312" w:hAnsi="宋体" w:cs="宋体"/>
          <w:szCs w:val="32"/>
        </w:rPr>
        <w:t>.负责机要室管理</w:t>
      </w:r>
      <w:r>
        <w:rPr>
          <w:rFonts w:ascii="仿宋_GB2312" w:hAnsi="宋体" w:cs="宋体" w:hint="eastAsia"/>
          <w:szCs w:val="32"/>
        </w:rPr>
        <w:t>。</w:t>
      </w:r>
    </w:p>
    <w:p w:rsidR="00BB4C67" w:rsidRPr="00BB4C67" w:rsidRDefault="00DA3E9E" w:rsidP="00BB4C67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/>
          <w:szCs w:val="32"/>
        </w:rPr>
        <w:t>6</w:t>
      </w:r>
      <w:r w:rsidR="00BB4C67">
        <w:rPr>
          <w:rFonts w:ascii="仿宋_GB2312" w:hAnsi="宋体" w:cs="宋体"/>
          <w:szCs w:val="32"/>
        </w:rPr>
        <w:t>.</w:t>
      </w:r>
      <w:r>
        <w:rPr>
          <w:rFonts w:ascii="仿宋_GB2312" w:hAnsi="宋体" w:cs="宋体"/>
          <w:szCs w:val="32"/>
        </w:rPr>
        <w:t>协助做好</w:t>
      </w:r>
      <w:r w:rsidR="00FE75ED">
        <w:rPr>
          <w:rFonts w:ascii="仿宋_GB2312" w:hAnsi="宋体" w:cs="宋体" w:hint="eastAsia"/>
          <w:szCs w:val="32"/>
        </w:rPr>
        <w:t>文秘工作</w:t>
      </w:r>
      <w:r>
        <w:rPr>
          <w:rFonts w:ascii="仿宋_GB2312" w:hAnsi="宋体" w:cs="宋体" w:hint="eastAsia"/>
          <w:szCs w:val="32"/>
        </w:rPr>
        <w:t>。</w:t>
      </w:r>
    </w:p>
    <w:p w:rsidR="00BB4C67" w:rsidRDefault="00BB4C67" w:rsidP="00BB4C67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BB4C67">
        <w:rPr>
          <w:rFonts w:ascii="仿宋_GB2312" w:hAnsi="宋体" w:cs="宋体" w:hint="eastAsia"/>
          <w:szCs w:val="32"/>
        </w:rPr>
        <w:t>7.做好办公室领导交办的其他工作。</w:t>
      </w:r>
    </w:p>
    <w:p w:rsidR="002C70C1" w:rsidRPr="003E067F" w:rsidRDefault="002523F0" w:rsidP="00BB4C67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  <w:r w:rsidRPr="002523F0">
        <w:rPr>
          <w:rFonts w:ascii="黑体" w:eastAsia="黑体" w:hAnsi="黑体" w:cs="宋体" w:hint="eastAsia"/>
          <w:b/>
          <w:bCs/>
          <w:szCs w:val="32"/>
        </w:rPr>
        <w:t>二、考核评分及成绩计算方法</w:t>
      </w:r>
    </w:p>
    <w:p w:rsidR="002523F0" w:rsidRPr="002523F0" w:rsidRDefault="002523F0" w:rsidP="002523F0">
      <w:pPr>
        <w:widowControl w:val="0"/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仿宋_GB2312" w:cs="仿宋_GB2312"/>
          <w:bCs/>
          <w:kern w:val="2"/>
          <w:szCs w:val="32"/>
        </w:rPr>
      </w:pPr>
      <w:r w:rsidRPr="002523F0">
        <w:rPr>
          <w:rFonts w:ascii="仿宋_GB2312" w:hAnsi="黑体" w:hint="eastAsia"/>
          <w:szCs w:val="32"/>
        </w:rPr>
        <w:t>1.专业素质测试方式</w:t>
      </w:r>
    </w:p>
    <w:p w:rsidR="00741122" w:rsidRDefault="00741122" w:rsidP="002523F0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/>
          <w:bCs/>
          <w:szCs w:val="32"/>
        </w:rPr>
      </w:pPr>
      <w:r w:rsidRPr="007635BF">
        <w:rPr>
          <w:rFonts w:ascii="仿宋_GB2312" w:hAnsi="宋体" w:hint="eastAsia"/>
          <w:bCs/>
          <w:szCs w:val="32"/>
        </w:rPr>
        <w:t>本次</w:t>
      </w: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采取</w:t>
      </w:r>
      <w:r>
        <w:rPr>
          <w:rFonts w:ascii="仿宋_GB2312" w:hAnsi="宋体" w:hint="eastAsia"/>
          <w:bCs/>
          <w:szCs w:val="32"/>
        </w:rPr>
        <w:t>结构化</w:t>
      </w:r>
      <w:r>
        <w:rPr>
          <w:rFonts w:ascii="仿宋_GB2312" w:hAnsi="宋体"/>
          <w:bCs/>
          <w:szCs w:val="32"/>
        </w:rPr>
        <w:t>面试</w:t>
      </w:r>
      <w:r w:rsidRPr="007635BF">
        <w:rPr>
          <w:rFonts w:ascii="仿宋_GB2312" w:hAnsi="宋体" w:hint="eastAsia"/>
          <w:bCs/>
          <w:szCs w:val="32"/>
        </w:rPr>
        <w:t>的方式进行。</w:t>
      </w:r>
    </w:p>
    <w:p w:rsidR="002523F0" w:rsidRDefault="002523F0" w:rsidP="002523F0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黑体"/>
          <w:szCs w:val="32"/>
        </w:rPr>
      </w:pPr>
      <w:bookmarkStart w:id="0" w:name="_GoBack"/>
      <w:bookmarkEnd w:id="0"/>
      <w:r w:rsidRPr="002523F0">
        <w:rPr>
          <w:rFonts w:ascii="仿宋_GB2312" w:hAnsi="黑体" w:hint="eastAsia"/>
          <w:szCs w:val="32"/>
        </w:rPr>
        <w:t>2.专业素质测试内容</w:t>
      </w:r>
    </w:p>
    <w:p w:rsidR="00D85032" w:rsidRDefault="00D85032" w:rsidP="002523F0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D85032">
        <w:rPr>
          <w:rFonts w:ascii="仿宋_GB2312" w:hAnsi="宋体" w:cs="宋体" w:hint="eastAsia"/>
          <w:szCs w:val="32"/>
        </w:rPr>
        <w:t>主要考查应聘者基本情况、政治素养、责任意识、保密意识、思维能力、表达能力、协调能力、举止仪表、奉献精神及岗位适应能力。</w:t>
      </w:r>
    </w:p>
    <w:p w:rsidR="00D85032" w:rsidRPr="00D85032" w:rsidRDefault="002523F0" w:rsidP="00D85032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2523F0">
        <w:rPr>
          <w:rFonts w:ascii="仿宋_GB2312" w:hAnsi="宋体" w:hint="eastAsia"/>
          <w:bCs/>
          <w:szCs w:val="32"/>
        </w:rPr>
        <w:t>3.</w:t>
      </w:r>
      <w:r w:rsidRPr="002523F0">
        <w:rPr>
          <w:rFonts w:ascii="仿宋_GB2312" w:hAnsi="宋体" w:cs="宋体" w:hint="eastAsia"/>
          <w:szCs w:val="32"/>
        </w:rPr>
        <w:t>专业素质测试</w:t>
      </w:r>
      <w:r w:rsidRPr="002523F0">
        <w:rPr>
          <w:rFonts w:ascii="仿宋_GB2312" w:hAnsi="宋体" w:hint="eastAsia"/>
          <w:bCs/>
          <w:szCs w:val="32"/>
        </w:rPr>
        <w:t>评分方法</w:t>
      </w:r>
    </w:p>
    <w:p w:rsidR="002523F0" w:rsidRPr="002523F0" w:rsidRDefault="002523F0" w:rsidP="002523F0">
      <w:pPr>
        <w:widowControl w:val="0"/>
        <w:adjustRightInd w:val="0"/>
        <w:snapToGrid w:val="0"/>
        <w:spacing w:line="576" w:lineRule="exact"/>
        <w:ind w:firstLineChars="200" w:firstLine="640"/>
        <w:rPr>
          <w:rFonts w:ascii="仿宋_GB2312" w:hAnsi="仿宋_GB2312" w:cs="仿宋_GB2312"/>
          <w:bCs/>
          <w:kern w:val="2"/>
          <w:szCs w:val="32"/>
        </w:rPr>
      </w:pPr>
      <w:r w:rsidRPr="002523F0">
        <w:rPr>
          <w:rFonts w:ascii="仿宋_GB2312" w:hAnsi="仿宋_GB2312" w:cs="仿宋_GB2312" w:hint="eastAsia"/>
          <w:bCs/>
          <w:kern w:val="2"/>
          <w:szCs w:val="32"/>
        </w:rPr>
        <w:t>专业素质测试满分为100分，采取去掉一个最高分和一个最低分的办法，以有效分的平均值（保留一位有效小数）为应考者的实得分。</w:t>
      </w:r>
    </w:p>
    <w:p w:rsidR="002C70C1" w:rsidRPr="002523F0" w:rsidRDefault="002C70C1" w:rsidP="00D85032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</w:p>
    <w:sectPr w:rsidR="002C70C1" w:rsidRPr="002523F0" w:rsidSect="00437A0A">
      <w:pgSz w:w="11906" w:h="16838" w:code="9"/>
      <w:pgMar w:top="1418" w:right="1418" w:bottom="1418" w:left="1418" w:header="851" w:footer="153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A59" w:rsidRDefault="00210A59" w:rsidP="00396520">
      <w:r>
        <w:separator/>
      </w:r>
    </w:p>
  </w:endnote>
  <w:endnote w:type="continuationSeparator" w:id="0">
    <w:p w:rsidR="00210A59" w:rsidRDefault="00210A59" w:rsidP="0039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A59" w:rsidRDefault="00210A59" w:rsidP="00396520">
      <w:r>
        <w:separator/>
      </w:r>
    </w:p>
  </w:footnote>
  <w:footnote w:type="continuationSeparator" w:id="0">
    <w:p w:rsidR="00210A59" w:rsidRDefault="00210A59" w:rsidP="0039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0C1"/>
    <w:rsid w:val="00007947"/>
    <w:rsid w:val="000B6556"/>
    <w:rsid w:val="000F0A5A"/>
    <w:rsid w:val="00120150"/>
    <w:rsid w:val="00210A59"/>
    <w:rsid w:val="002523F0"/>
    <w:rsid w:val="002C70C1"/>
    <w:rsid w:val="00396520"/>
    <w:rsid w:val="003E7B06"/>
    <w:rsid w:val="00461DF4"/>
    <w:rsid w:val="004E3075"/>
    <w:rsid w:val="005B7649"/>
    <w:rsid w:val="00620B0E"/>
    <w:rsid w:val="00646F1D"/>
    <w:rsid w:val="007118FE"/>
    <w:rsid w:val="00741122"/>
    <w:rsid w:val="00796A34"/>
    <w:rsid w:val="00835B35"/>
    <w:rsid w:val="008B42BC"/>
    <w:rsid w:val="008C2780"/>
    <w:rsid w:val="008D3A36"/>
    <w:rsid w:val="008F1AFE"/>
    <w:rsid w:val="00900899"/>
    <w:rsid w:val="009177F7"/>
    <w:rsid w:val="00983611"/>
    <w:rsid w:val="0098419B"/>
    <w:rsid w:val="009C3B1B"/>
    <w:rsid w:val="00A00DD4"/>
    <w:rsid w:val="00A5181A"/>
    <w:rsid w:val="00AE6BA2"/>
    <w:rsid w:val="00BB4C67"/>
    <w:rsid w:val="00BD1E3D"/>
    <w:rsid w:val="00CE1FA4"/>
    <w:rsid w:val="00D85032"/>
    <w:rsid w:val="00DA3E9E"/>
    <w:rsid w:val="00F64B08"/>
    <w:rsid w:val="00FE75ED"/>
    <w:rsid w:val="00FF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C2DB52-EB6D-4C13-A079-31000E5A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0C1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65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11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1122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何泽英</cp:lastModifiedBy>
  <cp:revision>5</cp:revision>
  <cp:lastPrinted>2020-05-11T03:12:00Z</cp:lastPrinted>
  <dcterms:created xsi:type="dcterms:W3CDTF">2020-05-10T11:08:00Z</dcterms:created>
  <dcterms:modified xsi:type="dcterms:W3CDTF">2020-05-11T04:00:00Z</dcterms:modified>
</cp:coreProperties>
</file>