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Style w:val="9"/>
          <w:rFonts w:hint="eastAsia" w:ascii="方正小标宋_GBK" w:hAnsi="方正小标宋_GBK" w:eastAsia="方正小标宋_GBK" w:cs="方正小标宋_GBK"/>
          <w:b w:val="0"/>
          <w:bCs w:val="0"/>
          <w:color w:val="auto"/>
          <w:sz w:val="44"/>
          <w:szCs w:val="44"/>
          <w:u w:val="none"/>
          <w:lang w:val="en-US" w:eastAsia="zh-CN"/>
        </w:rPr>
      </w:pPr>
      <w:r>
        <w:rPr>
          <w:rStyle w:val="9"/>
          <w:rFonts w:hint="eastAsia" w:ascii="方正小标宋_GBK" w:hAnsi="方正小标宋_GBK" w:eastAsia="方正小标宋_GBK" w:cs="方正小标宋_GBK"/>
          <w:b w:val="0"/>
          <w:bCs w:val="0"/>
          <w:color w:val="auto"/>
          <w:sz w:val="44"/>
          <w:szCs w:val="44"/>
          <w:u w:val="none"/>
          <w:lang w:val="en-US" w:eastAsia="zh-CN"/>
        </w:rPr>
        <w:t>周口市第二人民医院</w:t>
      </w:r>
    </w:p>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Style w:val="9"/>
          <w:rFonts w:hint="eastAsia" w:ascii="方正小标宋_GBK" w:hAnsi="方正小标宋_GBK" w:eastAsia="方正小标宋_GBK" w:cs="方正小标宋_GBK"/>
          <w:b w:val="0"/>
          <w:bCs w:val="0"/>
          <w:color w:val="auto"/>
          <w:sz w:val="44"/>
          <w:szCs w:val="44"/>
          <w:u w:val="none"/>
          <w:lang w:val="en-US" w:eastAsia="zh-CN"/>
        </w:rPr>
      </w:pPr>
      <w:r>
        <w:rPr>
          <w:rStyle w:val="9"/>
          <w:rFonts w:hint="eastAsia" w:ascii="方正小标宋_GBK" w:hAnsi="方正小标宋_GBK" w:eastAsia="方正小标宋_GBK" w:cs="方正小标宋_GBK"/>
          <w:b w:val="0"/>
          <w:bCs w:val="0"/>
          <w:color w:val="auto"/>
          <w:sz w:val="44"/>
          <w:szCs w:val="44"/>
          <w:u w:val="none"/>
          <w:lang w:val="en-US" w:eastAsia="zh-CN"/>
        </w:rPr>
        <w:t>2021年第二批人才引进公告</w:t>
      </w:r>
    </w:p>
    <w:p>
      <w:pPr>
        <w:pStyle w:val="2"/>
        <w:keepNext w:val="0"/>
        <w:keepLines w:val="0"/>
        <w:pageBreakBefore w:val="0"/>
        <w:kinsoku/>
        <w:overflowPunct/>
        <w:topLinePunct w:val="0"/>
        <w:autoSpaceDE/>
        <w:autoSpaceDN/>
        <w:bidi w:val="0"/>
        <w:adjustRightInd w:val="0"/>
        <w:ind w:firstLine="420" w:firstLineChars="200"/>
        <w:rPr>
          <w:rFonts w:hint="eastAsia"/>
          <w:color w:val="auto"/>
          <w:lang w:val="en-US" w:eastAsia="zh-CN"/>
        </w:rPr>
      </w:pP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根据</w:t>
      </w:r>
      <w:r>
        <w:rPr>
          <w:rFonts w:hint="eastAsia" w:ascii="仿宋_GB2312" w:hAnsi="仿宋_GB2312" w:eastAsia="仿宋_GB2312" w:cs="仿宋_GB2312"/>
          <w:b w:val="0"/>
          <w:bCs w:val="0"/>
          <w:color w:val="auto"/>
          <w:sz w:val="32"/>
          <w:szCs w:val="32"/>
          <w:lang w:eastAsia="zh-CN"/>
        </w:rPr>
        <w:t>我院人才需求实际，现公开引进高层次人才</w:t>
      </w:r>
      <w:r>
        <w:rPr>
          <w:rFonts w:hint="eastAsia" w:ascii="仿宋_GB2312" w:hAnsi="仿宋_GB2312" w:eastAsia="仿宋_GB2312" w:cs="仿宋_GB2312"/>
          <w:b w:val="0"/>
          <w:bCs w:val="0"/>
          <w:color w:val="auto"/>
          <w:sz w:val="32"/>
          <w:szCs w:val="32"/>
          <w:lang w:val="en-US" w:eastAsia="zh-CN"/>
        </w:rPr>
        <w:t>7</w:t>
      </w:r>
      <w:r>
        <w:rPr>
          <w:rFonts w:hint="eastAsia" w:ascii="仿宋_GB2312" w:hAnsi="仿宋_GB2312" w:eastAsia="仿宋_GB2312" w:cs="仿宋_GB2312"/>
          <w:b w:val="0"/>
          <w:bCs w:val="0"/>
          <w:color w:val="auto"/>
          <w:sz w:val="32"/>
          <w:szCs w:val="32"/>
          <w:lang w:eastAsia="zh-CN"/>
        </w:rPr>
        <w:t>名，特公告如下。</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一、医院简介</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周口市第二人民医院</w:t>
      </w:r>
      <w:r>
        <w:rPr>
          <w:rFonts w:hint="eastAsia" w:ascii="仿宋_GB2312" w:hAnsi="仿宋_GB2312" w:eastAsia="仿宋_GB2312" w:cs="仿宋_GB2312"/>
          <w:color w:val="auto"/>
          <w:sz w:val="32"/>
          <w:szCs w:val="32"/>
          <w:lang w:val="en-US" w:eastAsia="zh-CN"/>
        </w:rPr>
        <w:t>始创于1965年，当时单位名称是周口地直机关公费医疗门诊部，1998年更名为周口地区第二人民医院，2001年撤地设市后更名为周口市第二人民医院，2007年领办周口市七一社区卫生服务中心，2018年成立周口市第二人民医院老年医院。我院</w:t>
      </w:r>
      <w:r>
        <w:rPr>
          <w:rFonts w:hint="eastAsia" w:ascii="仿宋_GB2312" w:hAnsi="仿宋_GB2312" w:eastAsia="仿宋_GB2312" w:cs="仿宋_GB2312"/>
          <w:color w:val="auto"/>
          <w:sz w:val="32"/>
          <w:szCs w:val="32"/>
        </w:rPr>
        <w:t>主要承担</w:t>
      </w:r>
      <w:r>
        <w:rPr>
          <w:rFonts w:hint="eastAsia" w:ascii="仿宋_GB2312" w:hAnsi="仿宋_GB2312" w:eastAsia="仿宋_GB2312" w:cs="仿宋_GB2312"/>
          <w:color w:val="auto"/>
          <w:sz w:val="32"/>
          <w:szCs w:val="32"/>
          <w:lang w:eastAsia="zh-CN"/>
        </w:rPr>
        <w:t>全</w:t>
      </w:r>
      <w:r>
        <w:rPr>
          <w:rFonts w:hint="eastAsia" w:ascii="仿宋_GB2312" w:hAnsi="仿宋_GB2312" w:eastAsia="仿宋_GB2312" w:cs="仿宋_GB2312"/>
          <w:color w:val="auto"/>
          <w:sz w:val="32"/>
          <w:szCs w:val="32"/>
        </w:rPr>
        <w:t>市社会医疗救护，各种疾病的住院治疗及城乡居民的医疗就诊；负责危、急、重病人的急诊救护及突发事件的医疗与救护；负责市直各机关、各种类型会议的医疗保健医务服务。</w:t>
      </w:r>
      <w:r>
        <w:rPr>
          <w:rFonts w:hint="eastAsia" w:ascii="仿宋_GB2312" w:hAnsi="仿宋_GB2312" w:eastAsia="仿宋_GB2312" w:cs="仿宋_GB2312"/>
          <w:color w:val="auto"/>
          <w:sz w:val="32"/>
          <w:szCs w:val="32"/>
          <w:lang w:eastAsia="zh-CN"/>
        </w:rPr>
        <w:t>是</w:t>
      </w:r>
      <w:r>
        <w:rPr>
          <w:rFonts w:hint="eastAsia" w:ascii="仿宋_GB2312" w:hAnsi="仿宋_GB2312" w:eastAsia="仿宋_GB2312" w:cs="仿宋_GB2312"/>
          <w:color w:val="auto"/>
          <w:sz w:val="32"/>
          <w:szCs w:val="32"/>
          <w:lang w:val="en-US" w:eastAsia="zh-CN"/>
        </w:rPr>
        <w:t>河南省老年医养联盟成员单位、</w:t>
      </w:r>
      <w:r>
        <w:rPr>
          <w:rFonts w:hint="eastAsia" w:ascii="仿宋_GB2312" w:hAnsi="仿宋_GB2312" w:eastAsia="仿宋_GB2312" w:cs="仿宋_GB2312"/>
          <w:color w:val="auto"/>
          <w:sz w:val="32"/>
          <w:szCs w:val="32"/>
        </w:rPr>
        <w:t>周口市城市公立医院医疗集团成员单位。先后荣获</w:t>
      </w:r>
      <w:r>
        <w:rPr>
          <w:rFonts w:hint="eastAsia" w:ascii="仿宋_GB2312" w:hAnsi="仿宋_GB2312" w:eastAsia="仿宋_GB2312" w:cs="仿宋_GB2312"/>
          <w:color w:val="auto"/>
          <w:sz w:val="32"/>
          <w:szCs w:val="32"/>
          <w:lang w:eastAsia="zh-CN"/>
        </w:rPr>
        <w:t>全市“安全生产</w:t>
      </w:r>
      <w:r>
        <w:rPr>
          <w:rFonts w:hint="eastAsia" w:ascii="仿宋_GB2312" w:hAnsi="仿宋_GB2312" w:eastAsia="仿宋_GB2312" w:cs="仿宋_GB2312"/>
          <w:color w:val="auto"/>
          <w:sz w:val="32"/>
          <w:szCs w:val="32"/>
        </w:rPr>
        <w:t>工作先进单位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、“先进基层党组织”、“周口市药政工作先进单位”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“周口红会送医计划优秀红十字志愿服务队”等荣誉称号。</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rPr>
        <w:t>医院分东西两个院区，</w:t>
      </w:r>
      <w:r>
        <w:rPr>
          <w:rFonts w:hint="eastAsia" w:ascii="仿宋_GB2312" w:hAnsi="仿宋_GB2312" w:eastAsia="仿宋_GB2312" w:cs="仿宋_GB2312"/>
          <w:color w:val="auto"/>
          <w:sz w:val="32"/>
          <w:szCs w:val="32"/>
          <w:lang w:val="en-US" w:eastAsia="zh-CN"/>
        </w:rPr>
        <w:t>设置病床270张，</w:t>
      </w:r>
      <w:r>
        <w:rPr>
          <w:rFonts w:hint="eastAsia" w:ascii="仿宋_GB2312" w:hAnsi="仿宋_GB2312" w:eastAsia="仿宋_GB2312" w:cs="仿宋_GB2312"/>
          <w:color w:val="auto"/>
          <w:sz w:val="32"/>
          <w:szCs w:val="32"/>
        </w:rPr>
        <w:t>院本部位于六一路中段；周口市老年医院（周口市第二人民医院西院区）位于交通路西段</w:t>
      </w:r>
      <w:r>
        <w:rPr>
          <w:rFonts w:hint="eastAsia" w:ascii="仿宋_GB2312" w:hAnsi="仿宋_GB2312" w:eastAsia="仿宋_GB2312" w:cs="仿宋_GB2312"/>
          <w:color w:val="auto"/>
          <w:sz w:val="32"/>
          <w:szCs w:val="32"/>
          <w:lang w:val="en-US" w:eastAsia="zh-CN"/>
        </w:rPr>
        <w:t>;领办的</w:t>
      </w:r>
      <w:r>
        <w:rPr>
          <w:rFonts w:hint="eastAsia" w:ascii="仿宋_GB2312" w:hAnsi="仿宋_GB2312" w:eastAsia="仿宋_GB2312" w:cs="仿宋_GB2312"/>
          <w:color w:val="auto"/>
          <w:sz w:val="32"/>
          <w:szCs w:val="32"/>
        </w:rPr>
        <w:t>七一社区卫生服务中心</w:t>
      </w:r>
      <w:r>
        <w:rPr>
          <w:rFonts w:hint="eastAsia" w:ascii="仿宋_GB2312" w:hAnsi="仿宋_GB2312" w:eastAsia="仿宋_GB2312" w:cs="仿宋_GB2312"/>
          <w:color w:val="auto"/>
          <w:sz w:val="32"/>
          <w:szCs w:val="32"/>
          <w:lang w:eastAsia="zh-CN"/>
        </w:rPr>
        <w:t>位于工农路育新街</w:t>
      </w:r>
      <w:r>
        <w:rPr>
          <w:rFonts w:hint="eastAsia" w:ascii="仿宋_GB2312" w:hAnsi="仿宋_GB2312" w:eastAsia="仿宋_GB2312" w:cs="仿宋_GB2312"/>
          <w:color w:val="auto"/>
          <w:sz w:val="32"/>
          <w:szCs w:val="32"/>
        </w:rPr>
        <w:t>。医院现有美国原装多排螺旋CT、DR、数字胃肠机、美国GE彩超、腹腔镜、全自动生化分析仪、全自动血细胞分析仪、心电监护除颤仪、动态心电监护仪、呼吸机等大型设备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余台件。</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医院设置老年病科、康复医学科、全科病区、神经内科、心血管内科、呼吸内科、消化内科、糖尿病科、普外科、胸外科、妇科、产科、中医科、中西医结合科、肝胆病科、口腔科、不孕不育症科、耳鼻喉科、康复理疗科、肛肠科及腹腔镜治疗中心等科室。</w:t>
      </w:r>
      <w:r>
        <w:rPr>
          <w:rFonts w:hint="eastAsia" w:ascii="仿宋_GB2312" w:hAnsi="仿宋_GB2312" w:eastAsia="仿宋_GB2312" w:cs="仿宋_GB2312"/>
          <w:color w:val="auto"/>
          <w:sz w:val="32"/>
          <w:szCs w:val="32"/>
        </w:rPr>
        <w:t>老年病区是</w:t>
      </w:r>
      <w:r>
        <w:rPr>
          <w:rFonts w:hint="eastAsia" w:ascii="仿宋_GB2312" w:hAnsi="仿宋_GB2312" w:eastAsia="仿宋_GB2312" w:cs="仿宋_GB2312"/>
          <w:color w:val="auto"/>
          <w:sz w:val="32"/>
          <w:szCs w:val="32"/>
          <w:lang w:eastAsia="zh-CN"/>
        </w:rPr>
        <w:t>医院</w:t>
      </w:r>
      <w:r>
        <w:rPr>
          <w:rFonts w:hint="eastAsia" w:ascii="仿宋_GB2312" w:hAnsi="仿宋_GB2312" w:eastAsia="仿宋_GB2312" w:cs="仿宋_GB2312"/>
          <w:color w:val="auto"/>
          <w:sz w:val="32"/>
          <w:szCs w:val="32"/>
        </w:rPr>
        <w:t>特色科室，开展有急救、重症、营养、压疮、康复、无陪护护理与临终关怀等全程无陪护医疗护理服务，初步形成了急性期治疗、中期照护、康复护理、长期照料与临终关怀等完整的老年健康服务体系，让老年人享受到治疗期住院、康复期护理、稳定期生活照料、安宁疗护的一体化健康养老服务。</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二、</w:t>
      </w:r>
      <w:r>
        <w:rPr>
          <w:rFonts w:hint="eastAsia" w:ascii="黑体" w:hAnsi="黑体" w:eastAsia="黑体" w:cs="黑体"/>
          <w:b w:val="0"/>
          <w:bCs w:val="0"/>
          <w:color w:val="auto"/>
          <w:sz w:val="32"/>
          <w:szCs w:val="32"/>
          <w:lang w:eastAsia="zh-CN"/>
        </w:rPr>
        <w:t>引进</w:t>
      </w:r>
      <w:r>
        <w:rPr>
          <w:rFonts w:hint="eastAsia" w:ascii="黑体" w:hAnsi="黑体" w:eastAsia="黑体" w:cs="黑体"/>
          <w:b w:val="0"/>
          <w:bCs w:val="0"/>
          <w:color w:val="auto"/>
          <w:sz w:val="32"/>
          <w:szCs w:val="32"/>
        </w:rPr>
        <w:t>岗位、专业、人数</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rPr>
        <w:t>详见附件1</w:t>
      </w:r>
      <w:r>
        <w:rPr>
          <w:rFonts w:hint="eastAsia" w:ascii="仿宋_GB2312" w:hAnsi="仿宋" w:eastAsia="仿宋_GB2312"/>
          <w:color w:val="auto"/>
          <w:sz w:val="32"/>
          <w:szCs w:val="32"/>
          <w:lang w:eastAsia="zh-CN"/>
        </w:rPr>
        <w:t>。</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三、引进人员资格条件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（一）具有中华人民共和国国籍；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（二）遵守宪法和法律，具有良好的品行和职业道德；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（三）有较强的专业理论功底和实践能力，能够适应岗位需要，具备岗位所需的综合素质、专业或技能条件；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（四）具有正常履行岗位职责的身体条件；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）副高级职称以上高层人才年龄为45周岁以下，博士研究生年龄为40周岁以下，硕士研究生年龄为35周岁以下。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rPr>
        <w:t>）具备岗位要求的其他资格条件。</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有下列情形之一的人员不能报名：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（一）周口市内机关事业单位在编人员;</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（二）曾因犯罪受过刑事处罚的;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（三）涉嫌违纪违法正在接受有关机关审查尚未作出结论的;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（四）受处分期间或者未满影响期限的;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（五）曾在公务员考录、人才引进、事业单位公开招聘考试中被认定有舞弊等严重违反招聘纪律行为人员;</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（六）报考人员不得报考引进后即构成回避关系的岗位;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（七）国家和省另有规定不得应聘到事业单位的人员;</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auto"/>
          <w:sz w:val="32"/>
          <w:szCs w:val="32"/>
          <w:lang w:val="en-US" w:eastAsia="zh-CN"/>
        </w:rPr>
      </w:pPr>
      <w:r>
        <w:rPr>
          <w:rFonts w:hint="eastAsia" w:ascii="仿宋_GB2312" w:hAnsi="仿宋_GB2312" w:eastAsia="仿宋_GB2312" w:cs="仿宋_GB2312"/>
          <w:color w:val="auto"/>
          <w:sz w:val="32"/>
          <w:szCs w:val="32"/>
        </w:rPr>
        <w:t>（八）法律、法规规定的其他情形。</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四、引进办法与注意事项</w:t>
      </w:r>
    </w:p>
    <w:p>
      <w:pPr>
        <w:keepNext w:val="0"/>
        <w:keepLines w:val="0"/>
        <w:pageBreakBefore w:val="0"/>
        <w:widowControl w:val="0"/>
        <w:kinsoku/>
        <w:overflowPunct/>
        <w:topLinePunct w:val="0"/>
        <w:autoSpaceDE/>
        <w:autoSpaceDN/>
        <w:bidi w:val="0"/>
        <w:adjustRightInd w:val="0"/>
        <w:snapToGrid w:val="0"/>
        <w:spacing w:line="600" w:lineRule="exact"/>
        <w:ind w:firstLine="642"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（一）报名。</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_GB2312"/>
          <w:color w:val="auto"/>
          <w:sz w:val="32"/>
          <w:szCs w:val="32"/>
        </w:rPr>
      </w:pPr>
      <w:r>
        <w:rPr>
          <w:rFonts w:hint="eastAsia" w:ascii="仿宋" w:hAnsi="仿宋" w:eastAsia="仿宋" w:cs="仿宋_GB2312"/>
          <w:color w:val="auto"/>
          <w:sz w:val="32"/>
          <w:szCs w:val="32"/>
          <w:lang w:val="en-US" w:eastAsia="zh-CN"/>
        </w:rPr>
        <w:t>本次招聘人才采取网上报名和现场报名的方式进行。</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1.报名时间：</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网上报名时间：自公告发布之日起至2021年10月 22日下午5:00。</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现场报名时间：</w:t>
      </w:r>
      <w:r>
        <w:rPr>
          <w:rFonts w:hint="default" w:ascii="仿宋_GB2312" w:hAnsi="仿宋_GB2312" w:eastAsia="仿宋_GB2312" w:cs="仿宋_GB2312"/>
          <w:color w:val="auto"/>
          <w:sz w:val="32"/>
          <w:szCs w:val="32"/>
          <w:lang w:val="en-US" w:eastAsia="zh-CN"/>
        </w:rPr>
        <w:t>2020年10月2</w:t>
      </w:r>
      <w:r>
        <w:rPr>
          <w:rFonts w:hint="eastAsia" w:ascii="仿宋_GB2312" w:hAnsi="仿宋_GB2312" w:eastAsia="仿宋_GB2312" w:cs="仿宋_GB2312"/>
          <w:color w:val="auto"/>
          <w:sz w:val="32"/>
          <w:szCs w:val="32"/>
          <w:lang w:val="en-US" w:eastAsia="zh-CN"/>
        </w:rPr>
        <w:t>3</w:t>
      </w:r>
      <w:r>
        <w:rPr>
          <w:rFonts w:hint="default" w:ascii="仿宋_GB2312" w:hAnsi="仿宋_GB2312" w:eastAsia="仿宋_GB2312" w:cs="仿宋_GB2312"/>
          <w:color w:val="auto"/>
          <w:sz w:val="32"/>
          <w:szCs w:val="32"/>
          <w:lang w:val="en-US" w:eastAsia="zh-CN"/>
        </w:rPr>
        <w:t>日—2</w:t>
      </w:r>
      <w:r>
        <w:rPr>
          <w:rFonts w:hint="eastAsia" w:ascii="仿宋_GB2312" w:hAnsi="仿宋_GB2312" w:eastAsia="仿宋_GB2312" w:cs="仿宋_GB2312"/>
          <w:color w:val="auto"/>
          <w:sz w:val="32"/>
          <w:szCs w:val="32"/>
          <w:lang w:val="en-US" w:eastAsia="zh-CN"/>
        </w:rPr>
        <w:t>4</w:t>
      </w:r>
      <w:r>
        <w:rPr>
          <w:rFonts w:hint="default" w:ascii="仿宋_GB2312" w:hAnsi="仿宋_GB2312" w:eastAsia="仿宋_GB2312" w:cs="仿宋_GB2312"/>
          <w:color w:val="auto"/>
          <w:sz w:val="32"/>
          <w:szCs w:val="32"/>
          <w:lang w:val="en-US" w:eastAsia="zh-CN"/>
        </w:rPr>
        <w:t>日（上午9:30—12:00，下午14:00—17:00）共两天。</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color w:val="auto"/>
          <w:lang w:val="en-US" w:eastAsia="zh-CN"/>
        </w:rPr>
      </w:pPr>
      <w:r>
        <w:rPr>
          <w:rFonts w:hint="eastAsia" w:ascii="仿宋_GB2312" w:hAnsi="仿宋_GB2312" w:eastAsia="仿宋_GB2312" w:cs="仿宋_GB2312"/>
          <w:color w:val="auto"/>
          <w:sz w:val="32"/>
          <w:szCs w:val="32"/>
          <w:lang w:val="en-US" w:eastAsia="zh-CN"/>
        </w:rPr>
        <w:t>凡不在规定时间内报名的，将不予受理。</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2.报名方式：</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网上报名者</w:t>
      </w: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 HYPERLINK "mailto:%E5%B0%86%E6%89%80%E9%9C%80%E6%9D%90%E6%96%99%E7%9A%84%E7%94%B5%E5%AD%90%E7%89%88%E9%80%9A%E8%BF%87%E7%94%B5%E5%AD%90%E9%82%AE%E7%AE%B1%E5%8F%91%E9%80%81%E8%87%B3zcxrsjbgs@163.com%E6%88%96%E9%80%9A%E8%BF%87%E4%B8%AD%E5%9B%BD%C2%B7%E6%B2%B3%E5%8D%97%E6%8B%9B%E6%89%8D%E5%BC%95%E6%99%BA%E5%88%9B%E6%96%B0%E5%8F%91%E5%B1%95%E5%A4%A7%E4%BC%9A%E5%AE%98%E7%BD%91%EF%BC%88http:/www.zghnrc.gov.cn/%EF%BC%89%E8%BF%9B%E8%A1%8C%E7%BD%91%E4%B8%8A%E6%8A%A5%E5%90%8D%EF%BC%8C%E5%9C%A8%E6%8B%9B%E6%89%8D%E5%BC%95%E6%99%BA%E5%88%9B%E6%96%B0%E5%8F%91%E5%B1%95%E5%A4%A7%E4%BC%9A%E5%8F%AC%E5%BC%80%E6%9C%9F%E9%97%B4%E6%8C%81%E6%8A%A5%E5%90%8D%E6%89%80%E9%9C%80%E6%9D%90%E6%96%99%E5%8E%9F%E4%BB%B6%E5%8F%8A%E5%A4%8D%E5%8D%B0%E4%BB%B6%E8%BF%9B%E8%A1%8C%E7%8E%B0%E5%9C%BA%E7%A1%AE%E8%AE%A4%E3%80%82"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color w:val="auto"/>
          <w:sz w:val="32"/>
          <w:szCs w:val="32"/>
        </w:rPr>
        <w:t>将所需材料的电子版通过电子邮箱发送至zk</w:t>
      </w:r>
      <w:r>
        <w:rPr>
          <w:rFonts w:hint="eastAsia" w:ascii="仿宋_GB2312" w:hAnsi="仿宋_GB2312" w:eastAsia="仿宋_GB2312" w:cs="仿宋_GB2312"/>
          <w:color w:val="auto"/>
          <w:sz w:val="32"/>
          <w:szCs w:val="32"/>
          <w:lang w:val="en-US" w:eastAsia="zh-CN"/>
        </w:rPr>
        <w:t>sdermyy</w:t>
      </w:r>
      <w:r>
        <w:rPr>
          <w:rFonts w:hint="eastAsia" w:ascii="仿宋_GB2312" w:hAnsi="仿宋_GB2312" w:eastAsia="仿宋_GB2312" w:cs="仿宋_GB2312"/>
          <w:color w:val="auto"/>
          <w:sz w:val="32"/>
          <w:szCs w:val="32"/>
        </w:rPr>
        <w:t>@163.com进行网上报名，经过单位初审通过后，方可持报名所需材料原件及复印件进入现场确认环节。通过初审的人员，初审结果会以邮件的方式告知，请注意及时查收并按时到现场进行复审；未收到邮件通知者，为初审不合格人员。</w:t>
      </w:r>
      <w:r>
        <w:rPr>
          <w:rFonts w:hint="eastAsia" w:ascii="仿宋_GB2312" w:hAnsi="仿宋_GB2312" w:eastAsia="仿宋_GB2312" w:cs="仿宋_GB2312"/>
          <w:color w:val="auto"/>
          <w:sz w:val="32"/>
          <w:szCs w:val="32"/>
          <w:lang w:val="en-US" w:eastAsia="zh-CN"/>
        </w:rPr>
        <w:fldChar w:fldCharType="end"/>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3.报名所需材料。</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周口市第二人民医院</w:t>
      </w:r>
      <w:r>
        <w:rPr>
          <w:rFonts w:hint="eastAsia" w:ascii="仿宋_GB2312" w:hAnsi="仿宋_GB2312" w:eastAsia="仿宋_GB2312" w:cs="仿宋_GB2312"/>
          <w:color w:val="auto"/>
          <w:sz w:val="32"/>
          <w:szCs w:val="32"/>
          <w:lang w:val="en-US" w:eastAsia="zh-CN"/>
        </w:rPr>
        <w:t>高层次人才招聘报名登记表；</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（2）本人有效身份证、毕业证、执业证、职称证、学位证、学信网学历在线认证报告，原件及复印件各一份；</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网上报名时，需将上述材料原件扫描件通过电子邮箱发送至zksdermyy@163.com，通过初审者，进入现场确认时，参照现场报名者准备材料。</w:t>
      </w:r>
    </w:p>
    <w:p>
      <w:pPr>
        <w:keepNext w:val="0"/>
        <w:keepLines w:val="0"/>
        <w:pageBreakBefore w:val="0"/>
        <w:widowControl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资格审查。根据报名人员提交的相关材料进行资格审查并及时将审查结果反馈本人，资格审查通过者方可进入初步筛选环节。</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outlineLvl w:val="9"/>
        <w:rPr>
          <w:rFonts w:hint="eastAsia" w:ascii="楷体" w:hAnsi="楷体" w:eastAsia="楷体" w:cs="楷体"/>
          <w:b/>
          <w:bCs/>
          <w:color w:val="auto"/>
          <w:sz w:val="32"/>
          <w:szCs w:val="32"/>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)初步筛选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通过资格审查人员超出1:3的，按以下顺序确定进入综合测评环节人员:①学历优先。优先选择博士研究生，其次选择硕士研究生。②名校优先。按照清华、北大等名校人才，一流大学建设高校人才，一流学科建设高校人才的顺序进行选择(国外高校可参照“QS世界大学综合排名”中相当层次的国内高校进行排序)。③专业优先。选择所学专业与岗位需求专业相符或研究方向最贴近的人员。④能力优先。在同等条件下，对比荣誉奖项、资格证书、工作经历等方面情况，按综合能力高低进行选择。</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2.同等层次报名人员较多、按上述原则排序难度较大的岗位，增加一轮与专业相关的笔试或技能测试，再按1:5的比例确定进入综合测评环节人员。</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outlineLvl w:val="9"/>
        <w:rPr>
          <w:rFonts w:hint="eastAsia" w:ascii="楷体" w:hAnsi="楷体" w:eastAsia="楷体" w:cs="楷体"/>
          <w:b/>
          <w:bCs/>
          <w:color w:val="auto"/>
          <w:sz w:val="32"/>
          <w:szCs w:val="32"/>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三</w:t>
      </w:r>
      <w:r>
        <w:rPr>
          <w:rFonts w:hint="eastAsia" w:ascii="楷体" w:hAnsi="楷体" w:eastAsia="楷体" w:cs="楷体"/>
          <w:b/>
          <w:bCs/>
          <w:color w:val="auto"/>
          <w:sz w:val="32"/>
          <w:szCs w:val="32"/>
        </w:rPr>
        <w:t>)综合测评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1.综合测评开始前，逐一审核入选者报名时提交的有关资料原件。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2.综合测评由</w:t>
      </w:r>
      <w:r>
        <w:rPr>
          <w:rFonts w:hint="eastAsia" w:ascii="仿宋_GB2312" w:hAnsi="仿宋_GB2312" w:eastAsia="仿宋_GB2312" w:cs="仿宋_GB2312"/>
          <w:color w:val="auto"/>
          <w:sz w:val="32"/>
          <w:szCs w:val="32"/>
          <w:lang w:eastAsia="zh-CN"/>
        </w:rPr>
        <w:t>医院</w:t>
      </w:r>
      <w:r>
        <w:rPr>
          <w:rFonts w:hint="eastAsia" w:ascii="仿宋_GB2312" w:hAnsi="仿宋_GB2312" w:eastAsia="仿宋_GB2312" w:cs="仿宋_GB2312"/>
          <w:color w:val="auto"/>
          <w:sz w:val="32"/>
          <w:szCs w:val="32"/>
        </w:rPr>
        <w:t>统一组织，按照“</w:t>
      </w:r>
      <w:r>
        <w:rPr>
          <w:rFonts w:hint="eastAsia" w:ascii="仿宋_GB2312" w:hAnsi="仿宋_GB2312" w:eastAsia="仿宋_GB2312" w:cs="仿宋_GB2312"/>
          <w:color w:val="auto"/>
          <w:sz w:val="32"/>
          <w:szCs w:val="32"/>
          <w:lang w:eastAsia="zh-CN"/>
        </w:rPr>
        <w:t>干</w:t>
      </w:r>
      <w:r>
        <w:rPr>
          <w:rFonts w:hint="eastAsia" w:ascii="仿宋_GB2312" w:hAnsi="仿宋_GB2312" w:eastAsia="仿宋_GB2312" w:cs="仿宋_GB2312"/>
          <w:color w:val="auto"/>
          <w:sz w:val="32"/>
          <w:szCs w:val="32"/>
        </w:rPr>
        <w:t>什么、考什么”和“人岗相适”原则，采取结构化面试、专业能力测试或实际操作能力测试、技能水平测试等方式，综合评价意向人选能力素质与岗位需求的匹配度。</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outlineLvl w:val="9"/>
        <w:rPr>
          <w:rFonts w:hint="eastAsia" w:ascii="楷体" w:hAnsi="楷体" w:eastAsia="楷体" w:cs="楷体"/>
          <w:b/>
          <w:bCs/>
          <w:color w:val="auto"/>
          <w:sz w:val="32"/>
          <w:szCs w:val="32"/>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四</w:t>
      </w:r>
      <w:r>
        <w:rPr>
          <w:rFonts w:hint="eastAsia" w:ascii="楷体" w:hAnsi="楷体" w:eastAsia="楷体" w:cs="楷体"/>
          <w:b/>
          <w:bCs/>
          <w:color w:val="auto"/>
          <w:sz w:val="32"/>
          <w:szCs w:val="32"/>
        </w:rPr>
        <w:t>)体检考察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1.体检由</w:t>
      </w:r>
      <w:r>
        <w:rPr>
          <w:rFonts w:hint="eastAsia" w:ascii="仿宋_GB2312" w:hAnsi="仿宋_GB2312" w:eastAsia="仿宋_GB2312" w:cs="仿宋_GB2312"/>
          <w:color w:val="auto"/>
          <w:sz w:val="32"/>
          <w:szCs w:val="32"/>
          <w:lang w:eastAsia="zh-CN"/>
        </w:rPr>
        <w:t>医院</w:t>
      </w:r>
      <w:r>
        <w:rPr>
          <w:rFonts w:hint="eastAsia" w:ascii="仿宋_GB2312" w:hAnsi="仿宋_GB2312" w:eastAsia="仿宋_GB2312" w:cs="仿宋_GB2312"/>
          <w:color w:val="auto"/>
          <w:sz w:val="32"/>
          <w:szCs w:val="32"/>
        </w:rPr>
        <w:t>统一组织，参照公务员录用体检办法和标准。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2.对拟引进对象，由</w:t>
      </w:r>
      <w:r>
        <w:rPr>
          <w:rFonts w:hint="eastAsia" w:ascii="仿宋_GB2312" w:hAnsi="仿宋_GB2312" w:eastAsia="仿宋_GB2312" w:cs="仿宋_GB2312"/>
          <w:color w:val="auto"/>
          <w:sz w:val="32"/>
          <w:szCs w:val="32"/>
          <w:lang w:eastAsia="zh-CN"/>
        </w:rPr>
        <w:t>医院</w:t>
      </w:r>
      <w:r>
        <w:rPr>
          <w:rFonts w:hint="eastAsia" w:ascii="仿宋_GB2312" w:hAnsi="仿宋_GB2312" w:eastAsia="仿宋_GB2312" w:cs="仿宋_GB2312"/>
          <w:color w:val="auto"/>
          <w:sz w:val="32"/>
          <w:szCs w:val="32"/>
        </w:rPr>
        <w:t>选派熟悉组织人事工作的同志组成考察组，赴学校(应届毕业生)或原单位(往届毕业生)进行考察，无工作单位的往届毕业生和国外高校毕业生，采取到岗试用的方式进行考察(考察期一般为2个月)。</w:t>
      </w:r>
    </w:p>
    <w:p>
      <w:pPr>
        <w:keepNext w:val="0"/>
        <w:keepLines w:val="0"/>
        <w:pageBreakBefore w:val="0"/>
        <w:widowControl w:val="0"/>
        <w:kinsoku/>
        <w:overflowPunct/>
        <w:topLinePunct w:val="0"/>
        <w:autoSpaceDE/>
        <w:autoSpaceDN/>
        <w:bidi w:val="0"/>
        <w:adjustRightInd w:val="0"/>
        <w:snapToGrid w:val="0"/>
        <w:spacing w:line="600" w:lineRule="exact"/>
        <w:ind w:firstLine="642"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val="en-US" w:eastAsia="zh-CN"/>
        </w:rPr>
        <w:t>（五）注意事项</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1.每个报名应聘人员只能选择一个岗位进行报名，多报者视为自动放弃报名资格；</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2.资格审查贯穿招聘工作全过程。报名人员报名时提交的信息和提供的有关材料必须真实有效。一经发现不符合聘用条件、弄虚作假或违反引进规定的，将取消其聘用资格，由此产生的后果由个人承担；</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3.通过资格审查的人员，审查结果以电话或短信的方式告知，请保持电话畅通，并按照规定的时间、地点与要求做好初步筛选等相关工作。逾期不到的，视为自动放弃聘用资格；</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4.初步筛选通过人员，筛选结果以电话或短信的方式告知，请保持电话畅通，并按照规定的时间、地点与要求做好综合考评等相关工作。逾期不到的，视为自动放弃聘用资格；</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5.通过资格审查、初步筛选、综合测评、体检、考察等环节人员，暂定为</w:t>
      </w:r>
      <w:r>
        <w:rPr>
          <w:rFonts w:hint="eastAsia" w:ascii="仿宋_GB2312" w:hAnsi="仿宋_GB2312" w:eastAsia="仿宋_GB2312" w:cs="仿宋_GB2312"/>
          <w:color w:val="auto"/>
          <w:sz w:val="32"/>
          <w:szCs w:val="32"/>
        </w:rPr>
        <w:t>拟引</w:t>
      </w:r>
      <w:r>
        <w:rPr>
          <w:rFonts w:hint="eastAsia" w:ascii="仿宋_GB2312" w:hAnsi="仿宋_GB2312" w:eastAsia="仿宋_GB2312" w:cs="仿宋_GB2312"/>
          <w:color w:val="auto"/>
          <w:sz w:val="32"/>
          <w:szCs w:val="32"/>
          <w:lang w:val="en-US" w:eastAsia="zh-CN"/>
        </w:rPr>
        <w:t>人员，拟定结果以电话或短信的方式告知，请保持电话畅通。</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五</w:t>
      </w:r>
      <w:r>
        <w:rPr>
          <w:rFonts w:hint="eastAsia" w:ascii="黑体" w:hAnsi="黑体" w:eastAsia="黑体" w:cs="黑体"/>
          <w:b w:val="0"/>
          <w:bCs w:val="0"/>
          <w:color w:val="auto"/>
          <w:sz w:val="32"/>
          <w:szCs w:val="32"/>
        </w:rPr>
        <w:t>、公示与聘用</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_GB2312"/>
          <w:color w:val="auto"/>
          <w:sz w:val="32"/>
          <w:szCs w:val="32"/>
        </w:rPr>
      </w:pPr>
      <w:r>
        <w:rPr>
          <w:rFonts w:hint="eastAsia" w:ascii="仿宋" w:hAnsi="仿宋" w:eastAsia="仿宋" w:cs="仿宋_GB2312"/>
          <w:color w:val="auto"/>
          <w:sz w:val="32"/>
          <w:szCs w:val="32"/>
        </w:rPr>
        <w:t>体检合格人员确定为拟引进人员，并进行公示。公示期满且无异议的人员，按照规定办理相关手续。</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_GB2312"/>
          <w:color w:val="auto"/>
          <w:sz w:val="32"/>
          <w:szCs w:val="32"/>
        </w:rPr>
      </w:pPr>
      <w:r>
        <w:rPr>
          <w:rFonts w:hint="eastAsia" w:ascii="仿宋" w:hAnsi="仿宋" w:eastAsia="仿宋" w:cs="仿宋_GB2312"/>
          <w:color w:val="auto"/>
          <w:sz w:val="32"/>
          <w:szCs w:val="32"/>
        </w:rPr>
        <w:t>引进人员实行试用期制度，试用期满后由</w:t>
      </w:r>
      <w:r>
        <w:rPr>
          <w:rFonts w:hint="eastAsia" w:ascii="仿宋" w:hAnsi="仿宋" w:eastAsia="仿宋" w:cs="仿宋_GB2312"/>
          <w:color w:val="auto"/>
          <w:sz w:val="32"/>
          <w:szCs w:val="32"/>
          <w:lang w:eastAsia="zh-CN"/>
        </w:rPr>
        <w:t>医院</w:t>
      </w:r>
      <w:r>
        <w:rPr>
          <w:rFonts w:hint="eastAsia" w:ascii="仿宋" w:hAnsi="仿宋" w:eastAsia="仿宋" w:cs="仿宋_GB2312"/>
          <w:color w:val="auto"/>
          <w:sz w:val="32"/>
          <w:szCs w:val="32"/>
        </w:rPr>
        <w:t>进行综合考察，合格的予以正式聘用；不合格的，取消聘用资格。引进人员</w:t>
      </w:r>
      <w:r>
        <w:rPr>
          <w:rFonts w:hint="eastAsia" w:ascii="仿宋" w:hAnsi="仿宋" w:eastAsia="仿宋" w:cs="仿宋_GB2312"/>
          <w:color w:val="auto"/>
          <w:sz w:val="32"/>
          <w:szCs w:val="32"/>
          <w:lang w:eastAsia="zh-CN"/>
        </w:rPr>
        <w:t>最低服务期限</w:t>
      </w:r>
      <w:r>
        <w:rPr>
          <w:rFonts w:hint="eastAsia" w:ascii="仿宋" w:hAnsi="仿宋" w:eastAsia="仿宋" w:cs="仿宋_GB2312"/>
          <w:color w:val="auto"/>
          <w:sz w:val="32"/>
          <w:szCs w:val="32"/>
          <w:lang w:val="en-US" w:eastAsia="zh-CN"/>
        </w:rPr>
        <w:t>5年（含试用期）。</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六、联系方式</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_GB2312"/>
          <w:color w:val="auto"/>
          <w:sz w:val="32"/>
          <w:szCs w:val="32"/>
        </w:rPr>
      </w:pPr>
      <w:r>
        <w:rPr>
          <w:rFonts w:hint="eastAsia" w:ascii="仿宋" w:hAnsi="仿宋" w:eastAsia="仿宋" w:cs="仿宋_GB2312"/>
          <w:color w:val="auto"/>
          <w:sz w:val="32"/>
          <w:szCs w:val="32"/>
          <w:lang w:val="en-US" w:eastAsia="zh-CN"/>
        </w:rPr>
        <w:t>联</w:t>
      </w:r>
      <w:r>
        <w:rPr>
          <w:rFonts w:hint="default" w:ascii="仿宋" w:hAnsi="仿宋" w:eastAsia="仿宋" w:cs="仿宋_GB2312"/>
          <w:color w:val="auto"/>
          <w:sz w:val="32"/>
          <w:szCs w:val="32"/>
          <w:lang w:val="en-US" w:eastAsia="zh-CN"/>
        </w:rPr>
        <w:t> </w:t>
      </w:r>
      <w:r>
        <w:rPr>
          <w:rFonts w:hint="eastAsia" w:ascii="仿宋" w:hAnsi="仿宋" w:eastAsia="仿宋" w:cs="仿宋_GB2312"/>
          <w:color w:val="auto"/>
          <w:sz w:val="32"/>
          <w:szCs w:val="32"/>
          <w:lang w:val="en-US" w:eastAsia="zh-CN"/>
        </w:rPr>
        <w:t>系</w:t>
      </w:r>
      <w:r>
        <w:rPr>
          <w:rFonts w:hint="default" w:ascii="仿宋" w:hAnsi="仿宋" w:eastAsia="仿宋" w:cs="仿宋_GB2312"/>
          <w:color w:val="auto"/>
          <w:sz w:val="32"/>
          <w:szCs w:val="32"/>
          <w:lang w:val="en-US" w:eastAsia="zh-CN"/>
        </w:rPr>
        <w:t> </w:t>
      </w:r>
      <w:r>
        <w:rPr>
          <w:rFonts w:hint="eastAsia" w:ascii="仿宋" w:hAnsi="仿宋" w:eastAsia="仿宋" w:cs="仿宋_GB2312"/>
          <w:color w:val="auto"/>
          <w:sz w:val="32"/>
          <w:szCs w:val="32"/>
          <w:lang w:val="en-US" w:eastAsia="zh-CN"/>
        </w:rPr>
        <w:t>人：王嘉乐</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_GB2312"/>
          <w:color w:val="auto"/>
          <w:sz w:val="32"/>
          <w:szCs w:val="32"/>
          <w:lang w:val="en-US" w:eastAsia="zh-CN"/>
        </w:rPr>
      </w:pPr>
      <w:r>
        <w:rPr>
          <w:rFonts w:hint="eastAsia" w:ascii="仿宋" w:hAnsi="仿宋" w:eastAsia="仿宋" w:cs="仿宋_GB2312"/>
          <w:color w:val="auto"/>
          <w:sz w:val="32"/>
          <w:szCs w:val="32"/>
          <w:lang w:val="en-US" w:eastAsia="zh-CN"/>
        </w:rPr>
        <w:t>联系电话：</w:t>
      </w:r>
      <w:r>
        <w:rPr>
          <w:rFonts w:hint="default" w:ascii="仿宋" w:hAnsi="仿宋" w:eastAsia="仿宋" w:cs="仿宋_GB2312"/>
          <w:color w:val="auto"/>
          <w:sz w:val="32"/>
          <w:szCs w:val="32"/>
          <w:lang w:val="en-US" w:eastAsia="zh-CN"/>
        </w:rPr>
        <w:t>0394-</w:t>
      </w:r>
      <w:r>
        <w:rPr>
          <w:rFonts w:hint="eastAsia" w:ascii="仿宋" w:hAnsi="仿宋" w:eastAsia="仿宋" w:cs="仿宋_GB2312"/>
          <w:color w:val="auto"/>
          <w:sz w:val="32"/>
          <w:szCs w:val="32"/>
          <w:lang w:val="en-US" w:eastAsia="zh-CN"/>
        </w:rPr>
        <w:t>8222106</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_GB2312"/>
          <w:color w:val="auto"/>
          <w:sz w:val="32"/>
          <w:szCs w:val="32"/>
          <w:lang w:val="en-US" w:eastAsia="zh-CN"/>
        </w:rPr>
      </w:pPr>
      <w:r>
        <w:rPr>
          <w:rFonts w:hint="eastAsia" w:ascii="仿宋" w:hAnsi="仿宋" w:eastAsia="仿宋" w:cs="仿宋_GB2312"/>
          <w:color w:val="auto"/>
          <w:sz w:val="32"/>
          <w:szCs w:val="32"/>
          <w:lang w:val="en-US" w:eastAsia="zh-CN"/>
        </w:rPr>
        <w:t>医院地址：河南省周口市六一路中段7号</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_GB2312"/>
          <w:color w:val="auto"/>
          <w:sz w:val="32"/>
          <w:szCs w:val="32"/>
          <w:lang w:val="en-US" w:eastAsia="zh-CN"/>
        </w:rPr>
      </w:pPr>
      <w:r>
        <w:rPr>
          <w:rFonts w:hint="eastAsia" w:ascii="仿宋" w:hAnsi="仿宋" w:eastAsia="仿宋" w:cs="仿宋_GB2312"/>
          <w:color w:val="auto"/>
          <w:sz w:val="32"/>
          <w:szCs w:val="32"/>
          <w:lang w:val="en-US" w:eastAsia="zh-CN"/>
        </w:rPr>
        <w:t>邮编：</w:t>
      </w:r>
      <w:r>
        <w:rPr>
          <w:rFonts w:hint="default" w:ascii="仿宋" w:hAnsi="仿宋" w:eastAsia="仿宋" w:cs="仿宋_GB2312"/>
          <w:color w:val="auto"/>
          <w:sz w:val="32"/>
          <w:szCs w:val="32"/>
          <w:lang w:val="en-US" w:eastAsia="zh-CN"/>
        </w:rPr>
        <w:t>466000</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_GB2312"/>
          <w:color w:val="auto"/>
          <w:sz w:val="32"/>
          <w:szCs w:val="32"/>
          <w:lang w:val="en-US" w:eastAsia="zh-CN"/>
        </w:rPr>
      </w:pPr>
    </w:p>
    <w:p>
      <w:pPr>
        <w:pStyle w:val="2"/>
        <w:rPr>
          <w:rFonts w:hint="eastAsia"/>
          <w:color w:val="auto"/>
          <w:lang w:val="en-US" w:eastAsia="zh-CN"/>
        </w:rPr>
      </w:pP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_GB2312"/>
          <w:color w:val="auto"/>
          <w:sz w:val="32"/>
          <w:szCs w:val="32"/>
          <w:lang w:eastAsia="zh-CN"/>
        </w:rPr>
      </w:pPr>
      <w:r>
        <w:rPr>
          <w:rFonts w:hint="eastAsia" w:ascii="仿宋" w:hAnsi="仿宋" w:eastAsia="仿宋" w:cs="仿宋_GB2312"/>
          <w:color w:val="auto"/>
          <w:sz w:val="32"/>
          <w:szCs w:val="32"/>
          <w:lang w:eastAsia="zh-CN"/>
        </w:rPr>
        <w:t>附件</w:t>
      </w:r>
      <w:r>
        <w:rPr>
          <w:rFonts w:hint="eastAsia" w:ascii="仿宋" w:hAnsi="仿宋" w:eastAsia="仿宋" w:cs="仿宋_GB2312"/>
          <w:color w:val="auto"/>
          <w:sz w:val="32"/>
          <w:szCs w:val="32"/>
          <w:lang w:val="en-US" w:eastAsia="zh-CN"/>
        </w:rPr>
        <w:t>1：</w:t>
      </w:r>
      <w:r>
        <w:rPr>
          <w:rFonts w:hint="eastAsia" w:ascii="仿宋" w:hAnsi="仿宋" w:eastAsia="仿宋" w:cs="仿宋_GB2312"/>
          <w:color w:val="auto"/>
          <w:sz w:val="32"/>
          <w:szCs w:val="32"/>
          <w:lang w:eastAsia="zh-CN"/>
        </w:rPr>
        <w:t>《</w:t>
      </w:r>
      <w:r>
        <w:rPr>
          <w:rFonts w:hint="eastAsia" w:ascii="仿宋_GB2312" w:eastAsia="仿宋_GB2312"/>
          <w:color w:val="auto"/>
          <w:sz w:val="32"/>
          <w:szCs w:val="32"/>
        </w:rPr>
        <w:t>周口市第二人民医院</w:t>
      </w:r>
      <w:r>
        <w:rPr>
          <w:rFonts w:hint="eastAsia" w:ascii="仿宋" w:hAnsi="仿宋" w:eastAsia="仿宋" w:cs="仿宋_GB2312"/>
          <w:color w:val="auto"/>
          <w:sz w:val="32"/>
          <w:szCs w:val="32"/>
          <w:lang w:eastAsia="zh-CN"/>
        </w:rPr>
        <w:t>2021年第二批引进高层次人才岗位需求表》</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_GB2312"/>
          <w:color w:val="auto"/>
          <w:sz w:val="32"/>
          <w:szCs w:val="32"/>
          <w:lang w:val="en-US" w:eastAsia="zh-CN"/>
        </w:rPr>
      </w:pPr>
      <w:r>
        <w:rPr>
          <w:rFonts w:hint="eastAsia" w:ascii="仿宋" w:hAnsi="仿宋" w:eastAsia="仿宋" w:cs="仿宋_GB2312"/>
          <w:color w:val="auto"/>
          <w:sz w:val="32"/>
          <w:szCs w:val="32"/>
          <w:lang w:eastAsia="zh-CN"/>
        </w:rPr>
        <w:t>附件</w:t>
      </w:r>
      <w:r>
        <w:rPr>
          <w:rFonts w:hint="eastAsia" w:ascii="仿宋" w:hAnsi="仿宋" w:eastAsia="仿宋" w:cs="仿宋_GB2312"/>
          <w:color w:val="auto"/>
          <w:sz w:val="32"/>
          <w:szCs w:val="32"/>
          <w:lang w:val="en-US" w:eastAsia="zh-CN"/>
        </w:rPr>
        <w:t>2.《周口市第二人民医院高层次人才招聘报名登记表》</w:t>
      </w:r>
    </w:p>
    <w:p>
      <w:pPr>
        <w:keepNext w:val="0"/>
        <w:keepLines w:val="0"/>
        <w:pageBreakBefore w:val="0"/>
        <w:widowControl w:val="0"/>
        <w:kinsoku/>
        <w:wordWrap w:val="0"/>
        <w:overflowPunct/>
        <w:topLinePunct w:val="0"/>
        <w:autoSpaceDE/>
        <w:autoSpaceDN/>
        <w:bidi w:val="0"/>
        <w:adjustRightInd w:val="0"/>
        <w:snapToGrid w:val="0"/>
        <w:spacing w:line="600" w:lineRule="exact"/>
        <w:ind w:right="159" w:firstLine="640" w:firstLineChars="200"/>
        <w:jc w:val="right"/>
        <w:textAlignment w:val="auto"/>
        <w:outlineLvl w:val="9"/>
        <w:rPr>
          <w:rFonts w:hint="eastAsia" w:ascii="仿宋_GB2312" w:eastAsia="仿宋_GB2312"/>
          <w:color w:val="auto"/>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right="159" w:firstLine="640" w:firstLineChars="200"/>
        <w:jc w:val="right"/>
        <w:textAlignment w:val="auto"/>
        <w:outlineLvl w:val="9"/>
        <w:rPr>
          <w:rFonts w:hint="eastAsia" w:ascii="仿宋_GB2312" w:eastAsia="仿宋_GB2312"/>
          <w:color w:val="auto"/>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right="159" w:firstLine="640" w:firstLineChars="200"/>
        <w:jc w:val="right"/>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周口市第二人民医院</w:t>
      </w:r>
      <w:r>
        <w:rPr>
          <w:rFonts w:hint="eastAsia" w:ascii="仿宋_GB2312" w:eastAsia="仿宋_GB2312"/>
          <w:color w:val="auto"/>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600" w:lineRule="exact"/>
        <w:ind w:right="159" w:firstLine="640" w:firstLineChars="200"/>
        <w:jc w:val="right"/>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 xml:space="preserve"> 20</w:t>
      </w:r>
      <w:r>
        <w:rPr>
          <w:rFonts w:hint="eastAsia" w:ascii="仿宋_GB2312" w:eastAsia="仿宋_GB2312"/>
          <w:color w:val="auto"/>
          <w:sz w:val="32"/>
          <w:szCs w:val="32"/>
          <w:lang w:val="en-US" w:eastAsia="zh-CN"/>
        </w:rPr>
        <w:t>21</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1</w:t>
      </w:r>
      <w:r>
        <w:rPr>
          <w:rFonts w:hint="default" w:ascii="仿宋_GB2312" w:eastAsia="仿宋_GB2312"/>
          <w:color w:val="auto"/>
          <w:sz w:val="32"/>
          <w:szCs w:val="32"/>
          <w:lang w:val="en" w:eastAsia="zh-CN"/>
        </w:rPr>
        <w:t>8</w:t>
      </w:r>
      <w:bookmarkStart w:id="0" w:name="_GoBack"/>
      <w:bookmarkEnd w:id="0"/>
      <w:r>
        <w:rPr>
          <w:rFonts w:hint="eastAsia" w:ascii="仿宋_GB2312" w:eastAsia="仿宋_GB2312"/>
          <w:color w:val="auto"/>
          <w:sz w:val="32"/>
          <w:szCs w:val="32"/>
          <w:lang w:val="en-US" w:eastAsia="zh-CN"/>
        </w:rPr>
        <w:t xml:space="preserve">日    </w:t>
      </w:r>
    </w:p>
    <w:p>
      <w:pPr>
        <w:keepNext w:val="0"/>
        <w:keepLines w:val="0"/>
        <w:pageBreakBefore w:val="0"/>
        <w:widowControl w:val="0"/>
        <w:kinsoku/>
        <w:wordWrap w:val="0"/>
        <w:overflowPunct/>
        <w:topLinePunct w:val="0"/>
        <w:autoSpaceDE/>
        <w:autoSpaceDN/>
        <w:bidi w:val="0"/>
        <w:adjustRightInd w:val="0"/>
        <w:snapToGrid/>
        <w:spacing w:line="600" w:lineRule="exact"/>
        <w:ind w:right="160" w:firstLine="640" w:firstLineChars="200"/>
        <w:jc w:val="center"/>
        <w:textAlignment w:val="auto"/>
        <w:outlineLvl w:val="9"/>
        <w:rPr>
          <w:rFonts w:ascii="黑体" w:hAnsi="宋体" w:eastAsia="黑体" w:cs="黑体"/>
          <w:i w:val="0"/>
          <w:caps w:val="0"/>
          <w:color w:val="auto"/>
          <w:spacing w:val="0"/>
          <w:kern w:val="0"/>
          <w:sz w:val="32"/>
          <w:szCs w:val="32"/>
          <w:shd w:val="clear" w:fill="FFFFFF"/>
          <w:lang w:val="en-US" w:eastAsia="zh-CN" w:bidi="ar"/>
        </w:rPr>
        <w:sectPr>
          <w:footerReference r:id="rId3" w:type="default"/>
          <w:pgSz w:w="11906" w:h="16838"/>
          <w:pgMar w:top="1701" w:right="1417" w:bottom="1701" w:left="1417" w:header="851" w:footer="992" w:gutter="0"/>
          <w:cols w:space="425" w:num="1"/>
          <w:docGrid w:type="lines" w:linePitch="312" w:charSpace="0"/>
        </w:sectPr>
      </w:pPr>
    </w:p>
    <w:p>
      <w:pPr>
        <w:keepNext w:val="0"/>
        <w:keepLines w:val="0"/>
        <w:pageBreakBefore w:val="0"/>
        <w:kinsoku/>
        <w:overflowPunct/>
        <w:topLinePunct w:val="0"/>
        <w:autoSpaceDE/>
        <w:autoSpaceDN/>
        <w:bidi w:val="0"/>
        <w:adjustRightInd w:val="0"/>
        <w:rPr>
          <w:rFonts w:hint="eastAsia" w:ascii="黑体" w:hAnsi="黑体" w:eastAsia="黑体" w:cs="黑体"/>
          <w:b w:val="0"/>
          <w:bCs/>
          <w:i w:val="0"/>
          <w:color w:val="auto"/>
          <w:kern w:val="0"/>
          <w:sz w:val="32"/>
          <w:szCs w:val="32"/>
          <w:u w:val="none"/>
          <w:lang w:val="en-US" w:eastAsia="zh-CN" w:bidi="ar"/>
        </w:rPr>
      </w:pPr>
      <w:r>
        <w:rPr>
          <w:rFonts w:hint="eastAsia" w:ascii="黑体" w:hAnsi="黑体" w:eastAsia="黑体" w:cs="黑体"/>
          <w:b w:val="0"/>
          <w:bCs/>
          <w:i w:val="0"/>
          <w:color w:val="auto"/>
          <w:kern w:val="0"/>
          <w:sz w:val="32"/>
          <w:szCs w:val="32"/>
          <w:u w:val="none"/>
          <w:lang w:val="en-US" w:eastAsia="zh-CN" w:bidi="ar"/>
        </w:rPr>
        <w:t>附件1：</w:t>
      </w:r>
    </w:p>
    <w:p>
      <w:pPr>
        <w:keepNext w:val="0"/>
        <w:keepLines w:val="0"/>
        <w:pageBreakBefore w:val="0"/>
        <w:kinsoku/>
        <w:overflowPunct/>
        <w:topLinePunct w:val="0"/>
        <w:autoSpaceDE/>
        <w:autoSpaceDN/>
        <w:bidi w:val="0"/>
        <w:adjustRightInd w:val="0"/>
        <w:ind w:firstLine="880" w:firstLineChars="200"/>
        <w:jc w:val="center"/>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eastAsia="zh-CN"/>
        </w:rPr>
        <w:t>周口市第二人民医院</w:t>
      </w:r>
      <w:r>
        <w:rPr>
          <w:rFonts w:hint="eastAsia" w:ascii="方正小标宋_GBK" w:hAnsi="方正小标宋_GBK" w:eastAsia="方正小标宋_GBK" w:cs="方正小标宋_GBK"/>
          <w:b w:val="0"/>
          <w:bCs w:val="0"/>
          <w:color w:val="auto"/>
          <w:sz w:val="44"/>
          <w:szCs w:val="44"/>
          <w:lang w:val="en-US" w:eastAsia="zh-CN"/>
        </w:rPr>
        <w:t>2021年第二批引进高层次人才岗位需求表</w:t>
      </w:r>
    </w:p>
    <w:p>
      <w:pPr>
        <w:keepNext w:val="0"/>
        <w:keepLines w:val="0"/>
        <w:pageBreakBefore w:val="0"/>
        <w:kinsoku/>
        <w:overflowPunct/>
        <w:topLinePunct w:val="0"/>
        <w:autoSpaceDE/>
        <w:autoSpaceDN/>
        <w:bidi w:val="0"/>
        <w:adjustRightInd w:val="0"/>
        <w:ind w:firstLine="480" w:firstLineChars="20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w:t>
      </w:r>
    </w:p>
    <w:tbl>
      <w:tblPr>
        <w:tblStyle w:val="7"/>
        <w:tblW w:w="13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443"/>
        <w:gridCol w:w="1327"/>
        <w:gridCol w:w="1134"/>
        <w:gridCol w:w="940"/>
        <w:gridCol w:w="1118"/>
        <w:gridCol w:w="875"/>
        <w:gridCol w:w="1101"/>
        <w:gridCol w:w="872"/>
        <w:gridCol w:w="1019"/>
        <w:gridCol w:w="893"/>
        <w:gridCol w:w="1427"/>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453" w:type="dxa"/>
            <w:vMerge w:val="restart"/>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序号</w:t>
            </w:r>
          </w:p>
        </w:tc>
        <w:tc>
          <w:tcPr>
            <w:tcW w:w="1443" w:type="dxa"/>
            <w:vMerge w:val="restart"/>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主管部门</w:t>
            </w:r>
          </w:p>
        </w:tc>
        <w:tc>
          <w:tcPr>
            <w:tcW w:w="1327" w:type="dxa"/>
            <w:vMerge w:val="restart"/>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用人单位</w:t>
            </w:r>
          </w:p>
        </w:tc>
        <w:tc>
          <w:tcPr>
            <w:tcW w:w="1134" w:type="dxa"/>
            <w:vMerge w:val="restart"/>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岗位名称</w:t>
            </w:r>
          </w:p>
        </w:tc>
        <w:tc>
          <w:tcPr>
            <w:tcW w:w="940" w:type="dxa"/>
            <w:vMerge w:val="restart"/>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引进</w:t>
            </w:r>
          </w:p>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计划</w:t>
            </w:r>
          </w:p>
        </w:tc>
        <w:tc>
          <w:tcPr>
            <w:tcW w:w="4985" w:type="dxa"/>
            <w:gridSpan w:val="5"/>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岗位要求</w:t>
            </w:r>
          </w:p>
        </w:tc>
        <w:tc>
          <w:tcPr>
            <w:tcW w:w="3601" w:type="dxa"/>
            <w:gridSpan w:val="3"/>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引进单位联系方式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53" w:type="dxa"/>
            <w:vMerge w:val="continue"/>
            <w:vAlign w:val="center"/>
          </w:tcPr>
          <w:p>
            <w:pPr>
              <w:keepNext w:val="0"/>
              <w:keepLines w:val="0"/>
              <w:pageBreakBefore w:val="0"/>
              <w:kinsoku/>
              <w:wordWrap/>
              <w:overflowPunct/>
              <w:topLinePunct w:val="0"/>
              <w:autoSpaceDE/>
              <w:autoSpaceDN/>
              <w:bidi w:val="0"/>
              <w:adjustRightInd w:val="0"/>
              <w:snapToGrid w:val="0"/>
              <w:ind w:firstLine="0" w:firstLineChars="0"/>
              <w:jc w:val="center"/>
              <w:rPr>
                <w:color w:val="auto"/>
                <w:sz w:val="21"/>
                <w:szCs w:val="21"/>
              </w:rPr>
            </w:pPr>
          </w:p>
        </w:tc>
        <w:tc>
          <w:tcPr>
            <w:tcW w:w="1443" w:type="dxa"/>
            <w:vMerge w:val="continue"/>
            <w:vAlign w:val="center"/>
          </w:tcPr>
          <w:p>
            <w:pPr>
              <w:keepNext w:val="0"/>
              <w:keepLines w:val="0"/>
              <w:pageBreakBefore w:val="0"/>
              <w:kinsoku/>
              <w:wordWrap/>
              <w:overflowPunct/>
              <w:topLinePunct w:val="0"/>
              <w:autoSpaceDE/>
              <w:autoSpaceDN/>
              <w:bidi w:val="0"/>
              <w:adjustRightInd w:val="0"/>
              <w:snapToGrid w:val="0"/>
              <w:ind w:firstLine="0" w:firstLineChars="0"/>
              <w:jc w:val="center"/>
              <w:rPr>
                <w:color w:val="auto"/>
                <w:sz w:val="21"/>
                <w:szCs w:val="21"/>
              </w:rPr>
            </w:pPr>
          </w:p>
        </w:tc>
        <w:tc>
          <w:tcPr>
            <w:tcW w:w="1327" w:type="dxa"/>
            <w:vMerge w:val="continue"/>
            <w:vAlign w:val="center"/>
          </w:tcPr>
          <w:p>
            <w:pPr>
              <w:keepNext w:val="0"/>
              <w:keepLines w:val="0"/>
              <w:pageBreakBefore w:val="0"/>
              <w:kinsoku/>
              <w:wordWrap/>
              <w:overflowPunct/>
              <w:topLinePunct w:val="0"/>
              <w:autoSpaceDE/>
              <w:autoSpaceDN/>
              <w:bidi w:val="0"/>
              <w:adjustRightInd w:val="0"/>
              <w:snapToGrid w:val="0"/>
              <w:ind w:firstLine="0" w:firstLineChars="0"/>
              <w:jc w:val="center"/>
              <w:rPr>
                <w:color w:val="auto"/>
                <w:sz w:val="21"/>
                <w:szCs w:val="21"/>
              </w:rPr>
            </w:pPr>
          </w:p>
        </w:tc>
        <w:tc>
          <w:tcPr>
            <w:tcW w:w="1134" w:type="dxa"/>
            <w:vMerge w:val="continue"/>
            <w:vAlign w:val="center"/>
          </w:tcPr>
          <w:p>
            <w:pPr>
              <w:keepNext w:val="0"/>
              <w:keepLines w:val="0"/>
              <w:pageBreakBefore w:val="0"/>
              <w:kinsoku/>
              <w:wordWrap/>
              <w:overflowPunct/>
              <w:topLinePunct w:val="0"/>
              <w:autoSpaceDE/>
              <w:autoSpaceDN/>
              <w:bidi w:val="0"/>
              <w:adjustRightInd w:val="0"/>
              <w:snapToGrid w:val="0"/>
              <w:ind w:firstLine="0" w:firstLineChars="0"/>
              <w:jc w:val="center"/>
              <w:rPr>
                <w:color w:val="auto"/>
                <w:sz w:val="21"/>
                <w:szCs w:val="21"/>
              </w:rPr>
            </w:pPr>
          </w:p>
        </w:tc>
        <w:tc>
          <w:tcPr>
            <w:tcW w:w="940" w:type="dxa"/>
            <w:vMerge w:val="continue"/>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p>
        </w:tc>
        <w:tc>
          <w:tcPr>
            <w:tcW w:w="1118"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学历学位</w:t>
            </w:r>
          </w:p>
        </w:tc>
        <w:tc>
          <w:tcPr>
            <w:tcW w:w="875"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职称</w:t>
            </w:r>
          </w:p>
        </w:tc>
        <w:tc>
          <w:tcPr>
            <w:tcW w:w="1101"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专业</w:t>
            </w:r>
          </w:p>
        </w:tc>
        <w:tc>
          <w:tcPr>
            <w:tcW w:w="872"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年龄</w:t>
            </w:r>
          </w:p>
        </w:tc>
        <w:tc>
          <w:tcPr>
            <w:tcW w:w="1019"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其他</w:t>
            </w:r>
          </w:p>
        </w:tc>
        <w:tc>
          <w:tcPr>
            <w:tcW w:w="893"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联系人</w:t>
            </w:r>
          </w:p>
        </w:tc>
        <w:tc>
          <w:tcPr>
            <w:tcW w:w="1427"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联系电话</w:t>
            </w:r>
          </w:p>
        </w:tc>
        <w:tc>
          <w:tcPr>
            <w:tcW w:w="1281"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453"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w:t>
            </w:r>
          </w:p>
        </w:tc>
        <w:tc>
          <w:tcPr>
            <w:tcW w:w="1443"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周口市卫生健康委员会</w:t>
            </w:r>
          </w:p>
        </w:tc>
        <w:tc>
          <w:tcPr>
            <w:tcW w:w="1327"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周口市第二人民医院</w:t>
            </w:r>
          </w:p>
        </w:tc>
        <w:tc>
          <w:tcPr>
            <w:tcW w:w="1134"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临床医师</w:t>
            </w:r>
          </w:p>
        </w:tc>
        <w:tc>
          <w:tcPr>
            <w:tcW w:w="940"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3</w:t>
            </w:r>
          </w:p>
        </w:tc>
        <w:tc>
          <w:tcPr>
            <w:tcW w:w="1118" w:type="dxa"/>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i w:val="0"/>
                <w:color w:val="auto"/>
                <w:kern w:val="0"/>
                <w:sz w:val="20"/>
                <w:szCs w:val="20"/>
                <w:u w:val="none"/>
                <w:lang w:val="en-US" w:eastAsia="zh-CN" w:bidi="ar"/>
              </w:rPr>
              <w:t>本科（全日制）</w:t>
            </w:r>
          </w:p>
        </w:tc>
        <w:tc>
          <w:tcPr>
            <w:tcW w:w="875"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副高级以上职称</w:t>
            </w:r>
          </w:p>
        </w:tc>
        <w:tc>
          <w:tcPr>
            <w:tcW w:w="1101"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心血管内科</w:t>
            </w:r>
          </w:p>
        </w:tc>
        <w:tc>
          <w:tcPr>
            <w:tcW w:w="872"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45周岁以下</w:t>
            </w:r>
          </w:p>
        </w:tc>
        <w:tc>
          <w:tcPr>
            <w:tcW w:w="1019"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p>
        </w:tc>
        <w:tc>
          <w:tcPr>
            <w:tcW w:w="893"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王嘉乐</w:t>
            </w:r>
          </w:p>
        </w:tc>
        <w:tc>
          <w:tcPr>
            <w:tcW w:w="1427"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8222106</w:t>
            </w:r>
            <w:r>
              <w:rPr>
                <w:rFonts w:hint="eastAsia" w:ascii="宋体" w:hAnsi="宋体" w:eastAsia="宋体" w:cs="宋体"/>
                <w:b w:val="0"/>
                <w:bCs w:val="0"/>
                <w:color w:val="auto"/>
                <w:sz w:val="21"/>
                <w:szCs w:val="21"/>
                <w:vertAlign w:val="baseline"/>
                <w:lang w:val="en-US" w:eastAsia="zh-CN"/>
              </w:rPr>
              <w:br w:type="textWrapping"/>
            </w:r>
            <w:r>
              <w:rPr>
                <w:rFonts w:hint="eastAsia" w:ascii="宋体" w:hAnsi="宋体" w:eastAsia="宋体" w:cs="宋体"/>
                <w:b w:val="0"/>
                <w:bCs w:val="0"/>
                <w:color w:val="auto"/>
                <w:sz w:val="21"/>
                <w:szCs w:val="21"/>
                <w:vertAlign w:val="baseline"/>
                <w:lang w:val="en-US" w:eastAsia="zh-CN"/>
              </w:rPr>
              <w:t>18595903992</w:t>
            </w:r>
          </w:p>
        </w:tc>
        <w:tc>
          <w:tcPr>
            <w:tcW w:w="1281"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fldChar w:fldCharType="begin"/>
            </w:r>
            <w:r>
              <w:rPr>
                <w:rFonts w:hint="eastAsia" w:ascii="宋体" w:hAnsi="宋体" w:eastAsia="宋体" w:cs="宋体"/>
                <w:b w:val="0"/>
                <w:bCs w:val="0"/>
                <w:color w:val="auto"/>
                <w:sz w:val="21"/>
                <w:szCs w:val="21"/>
                <w:vertAlign w:val="baseline"/>
                <w:lang w:val="en-US" w:eastAsia="zh-CN"/>
              </w:rPr>
              <w:instrText xml:space="preserve"> HYPERLINK "mailto:zksdermyy@163.com" </w:instrText>
            </w:r>
            <w:r>
              <w:rPr>
                <w:rFonts w:hint="eastAsia" w:ascii="宋体" w:hAnsi="宋体" w:eastAsia="宋体" w:cs="宋体"/>
                <w:b w:val="0"/>
                <w:bCs w:val="0"/>
                <w:color w:val="auto"/>
                <w:sz w:val="21"/>
                <w:szCs w:val="21"/>
                <w:vertAlign w:val="baseline"/>
                <w:lang w:val="en-US" w:eastAsia="zh-CN"/>
              </w:rPr>
              <w:fldChar w:fldCharType="separate"/>
            </w:r>
            <w:r>
              <w:rPr>
                <w:rFonts w:hint="eastAsia" w:ascii="宋体" w:hAnsi="宋体" w:eastAsia="宋体" w:cs="宋体"/>
                <w:b w:val="0"/>
                <w:bCs w:val="0"/>
                <w:color w:val="auto"/>
                <w:sz w:val="21"/>
                <w:szCs w:val="21"/>
                <w:vertAlign w:val="baseline"/>
                <w:lang w:val="en-US" w:eastAsia="zh-CN"/>
              </w:rPr>
              <w:t>zksdermyy@163.com</w:t>
            </w:r>
            <w:r>
              <w:rPr>
                <w:rFonts w:hint="eastAsia" w:ascii="宋体" w:hAnsi="宋体" w:eastAsia="宋体" w:cs="宋体"/>
                <w:b w:val="0"/>
                <w:bCs w:val="0"/>
                <w:color w:val="auto"/>
                <w:sz w:val="21"/>
                <w:szCs w:val="21"/>
                <w:vertAlign w:val="baseline"/>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453"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2</w:t>
            </w:r>
          </w:p>
        </w:tc>
        <w:tc>
          <w:tcPr>
            <w:tcW w:w="1443"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1"/>
                <w:szCs w:val="21"/>
                <w:vertAlign w:val="baseline"/>
                <w:lang w:val="en-US" w:eastAsia="zh-CN"/>
              </w:rPr>
              <w:t>周口市卫生健康委员会</w:t>
            </w:r>
          </w:p>
        </w:tc>
        <w:tc>
          <w:tcPr>
            <w:tcW w:w="1327"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1"/>
                <w:szCs w:val="21"/>
                <w:vertAlign w:val="baseline"/>
                <w:lang w:val="en-US" w:eastAsia="zh-CN"/>
              </w:rPr>
              <w:t>周口市第二人民医院</w:t>
            </w:r>
          </w:p>
        </w:tc>
        <w:tc>
          <w:tcPr>
            <w:tcW w:w="1134"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1"/>
                <w:szCs w:val="21"/>
                <w:vertAlign w:val="baseline"/>
                <w:lang w:val="en-US" w:eastAsia="zh-CN"/>
              </w:rPr>
              <w:t>临床医师</w:t>
            </w:r>
          </w:p>
        </w:tc>
        <w:tc>
          <w:tcPr>
            <w:tcW w:w="940"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4</w:t>
            </w:r>
          </w:p>
        </w:tc>
        <w:tc>
          <w:tcPr>
            <w:tcW w:w="1118"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硕士研究生</w:t>
            </w:r>
          </w:p>
        </w:tc>
        <w:tc>
          <w:tcPr>
            <w:tcW w:w="875"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执业医师及以上</w:t>
            </w:r>
          </w:p>
        </w:tc>
        <w:tc>
          <w:tcPr>
            <w:tcW w:w="1101"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临床医学</w:t>
            </w:r>
          </w:p>
        </w:tc>
        <w:tc>
          <w:tcPr>
            <w:tcW w:w="872"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35周岁以下</w:t>
            </w:r>
          </w:p>
        </w:tc>
        <w:tc>
          <w:tcPr>
            <w:tcW w:w="1019"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1"/>
                <w:szCs w:val="21"/>
                <w:vertAlign w:val="baseline"/>
                <w:lang w:val="en-US" w:eastAsia="zh-CN"/>
              </w:rPr>
            </w:pPr>
          </w:p>
        </w:tc>
        <w:tc>
          <w:tcPr>
            <w:tcW w:w="893"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1"/>
                <w:szCs w:val="21"/>
                <w:vertAlign w:val="baseline"/>
                <w:lang w:val="en-US" w:eastAsia="zh-CN"/>
              </w:rPr>
              <w:t>王嘉乐</w:t>
            </w:r>
          </w:p>
        </w:tc>
        <w:tc>
          <w:tcPr>
            <w:tcW w:w="1427"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1"/>
                <w:szCs w:val="21"/>
                <w:vertAlign w:val="baseline"/>
                <w:lang w:val="en-US" w:eastAsia="zh-CN"/>
              </w:rPr>
              <w:t>8222106</w:t>
            </w:r>
            <w:r>
              <w:rPr>
                <w:rFonts w:hint="eastAsia" w:ascii="宋体" w:hAnsi="宋体" w:eastAsia="宋体" w:cs="宋体"/>
                <w:b w:val="0"/>
                <w:bCs w:val="0"/>
                <w:color w:val="auto"/>
                <w:sz w:val="21"/>
                <w:szCs w:val="21"/>
                <w:vertAlign w:val="baseline"/>
                <w:lang w:val="en-US" w:eastAsia="zh-CN"/>
              </w:rPr>
              <w:br w:type="textWrapping"/>
            </w:r>
            <w:r>
              <w:rPr>
                <w:rFonts w:hint="eastAsia" w:ascii="宋体" w:hAnsi="宋体" w:eastAsia="宋体" w:cs="宋体"/>
                <w:b w:val="0"/>
                <w:bCs w:val="0"/>
                <w:color w:val="auto"/>
                <w:sz w:val="21"/>
                <w:szCs w:val="21"/>
                <w:vertAlign w:val="baseline"/>
                <w:lang w:val="en-US" w:eastAsia="zh-CN"/>
              </w:rPr>
              <w:t>18595903992</w:t>
            </w:r>
          </w:p>
        </w:tc>
        <w:tc>
          <w:tcPr>
            <w:tcW w:w="1281" w:type="dxa"/>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1"/>
                <w:szCs w:val="21"/>
                <w:vertAlign w:val="baseline"/>
                <w:lang w:val="en-US" w:eastAsia="zh-CN"/>
              </w:rPr>
              <w:fldChar w:fldCharType="begin"/>
            </w:r>
            <w:r>
              <w:rPr>
                <w:rFonts w:hint="eastAsia" w:ascii="宋体" w:hAnsi="宋体" w:eastAsia="宋体" w:cs="宋体"/>
                <w:b w:val="0"/>
                <w:bCs w:val="0"/>
                <w:color w:val="auto"/>
                <w:sz w:val="21"/>
                <w:szCs w:val="21"/>
                <w:vertAlign w:val="baseline"/>
                <w:lang w:val="en-US" w:eastAsia="zh-CN"/>
              </w:rPr>
              <w:instrText xml:space="preserve"> HYPERLINK "mailto:zksdermyy@163.com" </w:instrText>
            </w:r>
            <w:r>
              <w:rPr>
                <w:rFonts w:hint="eastAsia" w:ascii="宋体" w:hAnsi="宋体" w:eastAsia="宋体" w:cs="宋体"/>
                <w:b w:val="0"/>
                <w:bCs w:val="0"/>
                <w:color w:val="auto"/>
                <w:sz w:val="21"/>
                <w:szCs w:val="21"/>
                <w:vertAlign w:val="baseline"/>
                <w:lang w:val="en-US" w:eastAsia="zh-CN"/>
              </w:rPr>
              <w:fldChar w:fldCharType="separate"/>
            </w:r>
            <w:r>
              <w:rPr>
                <w:rFonts w:hint="eastAsia" w:ascii="宋体" w:hAnsi="宋体" w:eastAsia="宋体" w:cs="宋体"/>
                <w:b w:val="0"/>
                <w:bCs w:val="0"/>
                <w:color w:val="auto"/>
                <w:sz w:val="21"/>
                <w:szCs w:val="21"/>
                <w:vertAlign w:val="baseline"/>
                <w:lang w:val="en-US" w:eastAsia="zh-CN"/>
              </w:rPr>
              <w:t>zksdermyy@163.com</w:t>
            </w:r>
            <w:r>
              <w:rPr>
                <w:rFonts w:hint="eastAsia" w:ascii="宋体" w:hAnsi="宋体" w:eastAsia="宋体" w:cs="宋体"/>
                <w:b w:val="0"/>
                <w:bCs w:val="0"/>
                <w:color w:val="auto"/>
                <w:sz w:val="21"/>
                <w:szCs w:val="21"/>
                <w:vertAlign w:val="baseline"/>
                <w:lang w:val="en-US" w:eastAsia="zh-CN"/>
              </w:rPr>
              <w:fldChar w:fldCharType="end"/>
            </w:r>
          </w:p>
        </w:tc>
      </w:tr>
    </w:tbl>
    <w:p>
      <w:pPr>
        <w:keepNext w:val="0"/>
        <w:keepLines w:val="0"/>
        <w:pageBreakBefore w:val="0"/>
        <w:widowControl w:val="0"/>
        <w:kinsoku/>
        <w:wordWrap w:val="0"/>
        <w:overflowPunct/>
        <w:topLinePunct w:val="0"/>
        <w:autoSpaceDE/>
        <w:autoSpaceDN/>
        <w:bidi w:val="0"/>
        <w:adjustRightInd w:val="0"/>
        <w:snapToGrid/>
        <w:spacing w:line="240" w:lineRule="auto"/>
        <w:ind w:right="160" w:firstLine="640" w:firstLineChars="200"/>
        <w:jc w:val="both"/>
        <w:textAlignment w:val="auto"/>
        <w:outlineLvl w:val="9"/>
        <w:rPr>
          <w:rFonts w:hint="eastAsia" w:ascii="黑体" w:hAnsi="宋体" w:eastAsia="黑体" w:cs="黑体"/>
          <w:i w:val="0"/>
          <w:caps w:val="0"/>
          <w:color w:val="auto"/>
          <w:spacing w:val="0"/>
          <w:kern w:val="0"/>
          <w:sz w:val="32"/>
          <w:szCs w:val="32"/>
          <w:shd w:val="clear" w:fill="FFFFFF"/>
          <w:lang w:val="en-US" w:eastAsia="zh-CN" w:bidi="ar"/>
        </w:rPr>
        <w:sectPr>
          <w:pgSz w:w="16838" w:h="11906" w:orient="landscape"/>
          <w:pgMar w:top="1800" w:right="1440" w:bottom="1800" w:left="1440" w:header="851" w:footer="992" w:gutter="0"/>
          <w:cols w:space="425" w:num="1"/>
          <w:docGrid w:type="lines" w:linePitch="312" w:charSpace="0"/>
        </w:sectPr>
      </w:pPr>
    </w:p>
    <w:p>
      <w:pPr>
        <w:keepNext w:val="0"/>
        <w:keepLines w:val="0"/>
        <w:pageBreakBefore w:val="0"/>
        <w:kinsoku/>
        <w:overflowPunct/>
        <w:topLinePunct w:val="0"/>
        <w:autoSpaceDE/>
        <w:autoSpaceDN/>
        <w:bidi w:val="0"/>
        <w:adjustRightInd w:val="0"/>
        <w:rPr>
          <w:rFonts w:hint="eastAsia" w:ascii="黑体" w:hAnsi="黑体" w:eastAsia="黑体" w:cs="黑体"/>
          <w:b w:val="0"/>
          <w:bCs/>
          <w:i w:val="0"/>
          <w:color w:val="auto"/>
          <w:kern w:val="0"/>
          <w:sz w:val="32"/>
          <w:szCs w:val="32"/>
          <w:u w:val="none"/>
          <w:lang w:val="en-US" w:eastAsia="zh-CN" w:bidi="ar"/>
        </w:rPr>
      </w:pPr>
      <w:r>
        <w:rPr>
          <w:rFonts w:hint="eastAsia" w:ascii="黑体" w:hAnsi="黑体" w:eastAsia="黑体" w:cs="黑体"/>
          <w:b w:val="0"/>
          <w:bCs/>
          <w:i w:val="0"/>
          <w:color w:val="auto"/>
          <w:kern w:val="0"/>
          <w:sz w:val="32"/>
          <w:szCs w:val="32"/>
          <w:u w:val="none"/>
          <w:lang w:val="en-US" w:eastAsia="zh-CN" w:bidi="ar"/>
        </w:rPr>
        <w:t>附件2：</w:t>
      </w:r>
    </w:p>
    <w:p>
      <w:pPr>
        <w:keepNext w:val="0"/>
        <w:keepLines w:val="0"/>
        <w:pageBreakBefore w:val="0"/>
        <w:kinsoku/>
        <w:overflowPunct/>
        <w:topLinePunct w:val="0"/>
        <w:autoSpaceDE/>
        <w:autoSpaceDN/>
        <w:bidi w:val="0"/>
        <w:adjustRightInd w:val="0"/>
        <w:spacing w:line="200" w:lineRule="atLeast"/>
        <w:ind w:firstLine="720" w:firstLineChars="200"/>
        <w:jc w:val="center"/>
        <w:rPr>
          <w:rFonts w:hint="eastAsia"/>
          <w:color w:val="auto"/>
          <w:lang w:eastAsia="zh-CN"/>
        </w:rPr>
      </w:pPr>
      <w:r>
        <w:rPr>
          <w:rFonts w:hint="eastAsia" w:ascii="文星标宋" w:hAnsi="文星标宋" w:eastAsia="文星标宋"/>
          <w:bCs/>
          <w:color w:val="auto"/>
          <w:sz w:val="36"/>
          <w:szCs w:val="36"/>
          <w:lang w:eastAsia="zh-CN"/>
        </w:rPr>
        <w:t>周口市第二人民医院高层次人才招聘报名</w:t>
      </w:r>
      <w:r>
        <w:rPr>
          <w:rFonts w:hint="eastAsia" w:ascii="文星标宋" w:hAnsi="文星标宋" w:eastAsia="文星标宋"/>
          <w:bCs/>
          <w:color w:val="auto"/>
          <w:sz w:val="36"/>
          <w:szCs w:val="36"/>
        </w:rPr>
        <w:t>登记表</w:t>
      </w:r>
    </w:p>
    <w:tbl>
      <w:tblPr>
        <w:tblStyle w:val="6"/>
        <w:tblpPr w:leftFromText="181" w:rightFromText="181" w:vertAnchor="text" w:horzAnchor="page" w:tblpX="1949" w:tblpY="113"/>
        <w:tblOverlap w:val="never"/>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131"/>
        <w:gridCol w:w="522"/>
        <w:gridCol w:w="275"/>
        <w:gridCol w:w="928"/>
        <w:gridCol w:w="184"/>
        <w:gridCol w:w="745"/>
        <w:gridCol w:w="1616"/>
        <w:gridCol w:w="761"/>
        <w:gridCol w:w="83"/>
        <w:gridCol w:w="369"/>
        <w:gridCol w:w="882"/>
        <w:gridCol w:w="307"/>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trPr>
        <w:tc>
          <w:tcPr>
            <w:tcW w:w="1058"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姓名</w:t>
            </w:r>
          </w:p>
        </w:tc>
        <w:tc>
          <w:tcPr>
            <w:tcW w:w="1909" w:type="dxa"/>
            <w:gridSpan w:val="4"/>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745" w:type="dxa"/>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性别</w:t>
            </w:r>
          </w:p>
        </w:tc>
        <w:tc>
          <w:tcPr>
            <w:tcW w:w="1616" w:type="dxa"/>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844"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籍贯</w:t>
            </w:r>
          </w:p>
        </w:tc>
        <w:tc>
          <w:tcPr>
            <w:tcW w:w="1251"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1697" w:type="dxa"/>
            <w:gridSpan w:val="2"/>
            <w:vMerge w:val="restart"/>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trPr>
        <w:tc>
          <w:tcPr>
            <w:tcW w:w="1058"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rPr>
            </w:pPr>
            <w:r>
              <w:rPr>
                <w:rFonts w:ascii="Times New Roman" w:hAnsi="Times New Roman" w:eastAsia="仿宋_GB2312" w:cs="Times New Roman"/>
                <w:color w:val="auto"/>
              </w:rPr>
              <w:t>出生</w:t>
            </w: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rPr>
              <w:t>年月</w:t>
            </w:r>
          </w:p>
        </w:tc>
        <w:tc>
          <w:tcPr>
            <w:tcW w:w="1909" w:type="dxa"/>
            <w:gridSpan w:val="4"/>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745" w:type="dxa"/>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rPr>
            </w:pPr>
            <w:r>
              <w:rPr>
                <w:rFonts w:ascii="Times New Roman" w:hAnsi="Times New Roman" w:eastAsia="仿宋_GB2312" w:cs="Times New Roman"/>
                <w:color w:val="auto"/>
              </w:rPr>
              <w:t>政治</w:t>
            </w: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rPr>
              <w:t>面貌</w:t>
            </w:r>
          </w:p>
        </w:tc>
        <w:tc>
          <w:tcPr>
            <w:tcW w:w="1616" w:type="dxa"/>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844"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民族</w:t>
            </w:r>
          </w:p>
        </w:tc>
        <w:tc>
          <w:tcPr>
            <w:tcW w:w="1251"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1697"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trPr>
        <w:tc>
          <w:tcPr>
            <w:tcW w:w="1058"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户籍</w:t>
            </w: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所在地</w:t>
            </w:r>
          </w:p>
        </w:tc>
        <w:tc>
          <w:tcPr>
            <w:tcW w:w="4270" w:type="dxa"/>
            <w:gridSpan w:val="6"/>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844"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婚姻状况</w:t>
            </w:r>
          </w:p>
        </w:tc>
        <w:tc>
          <w:tcPr>
            <w:tcW w:w="1251"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1697"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855" w:type="dxa"/>
            <w:gridSpan w:val="4"/>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身份证号码</w:t>
            </w:r>
          </w:p>
        </w:tc>
        <w:tc>
          <w:tcPr>
            <w:tcW w:w="7265" w:type="dxa"/>
            <w:gridSpan w:val="10"/>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927" w:type="dxa"/>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学历</w:t>
            </w:r>
          </w:p>
        </w:tc>
        <w:tc>
          <w:tcPr>
            <w:tcW w:w="928" w:type="dxa"/>
            <w:gridSpan w:val="3"/>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928" w:type="dxa"/>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学位</w:t>
            </w:r>
          </w:p>
        </w:tc>
        <w:tc>
          <w:tcPr>
            <w:tcW w:w="929"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2377" w:type="dxa"/>
            <w:gridSpan w:val="2"/>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毕业院校及专业</w:t>
            </w:r>
          </w:p>
        </w:tc>
        <w:tc>
          <w:tcPr>
            <w:tcW w:w="3031" w:type="dxa"/>
            <w:gridSpan w:val="5"/>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3712" w:type="dxa"/>
            <w:gridSpan w:val="7"/>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专业技术职务任职资格</w:t>
            </w:r>
          </w:p>
        </w:tc>
        <w:tc>
          <w:tcPr>
            <w:tcW w:w="2829" w:type="dxa"/>
            <w:gridSpan w:val="4"/>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1189" w:type="dxa"/>
            <w:gridSpan w:val="2"/>
            <w:vMerge w:val="restart"/>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取得时间</w:t>
            </w:r>
          </w:p>
        </w:tc>
        <w:tc>
          <w:tcPr>
            <w:tcW w:w="1390" w:type="dxa"/>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3712" w:type="dxa"/>
            <w:gridSpan w:val="7"/>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执业资格</w:t>
            </w:r>
          </w:p>
        </w:tc>
        <w:tc>
          <w:tcPr>
            <w:tcW w:w="2829" w:type="dxa"/>
            <w:gridSpan w:val="4"/>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1189"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c>
          <w:tcPr>
            <w:tcW w:w="1390" w:type="dxa"/>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1580" w:type="dxa"/>
            <w:gridSpan w:val="3"/>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曾受过何种</w:t>
            </w: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r>
              <w:rPr>
                <w:rFonts w:ascii="Times New Roman" w:hAnsi="Times New Roman" w:eastAsia="仿宋_GB2312" w:cs="Times New Roman"/>
                <w:color w:val="auto"/>
                <w:szCs w:val="21"/>
              </w:rPr>
              <w:t>奖励或处分</w:t>
            </w:r>
          </w:p>
        </w:tc>
        <w:tc>
          <w:tcPr>
            <w:tcW w:w="7540" w:type="dxa"/>
            <w:gridSpan w:val="11"/>
            <w:noWrap w:val="0"/>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6" w:hRule="atLeast"/>
        </w:trPr>
        <w:tc>
          <w:tcPr>
            <w:tcW w:w="1580" w:type="dxa"/>
            <w:gridSpan w:val="3"/>
            <w:noWrap w:val="0"/>
            <w:textDirection w:val="tbRlV"/>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 w:val="24"/>
              </w:rPr>
            </w:pPr>
            <w:r>
              <w:rPr>
                <w:rFonts w:ascii="Times New Roman" w:hAnsi="Times New Roman" w:eastAsia="仿宋_GB2312" w:cs="Times New Roman"/>
                <w:bCs/>
                <w:color w:val="auto"/>
                <w:sz w:val="24"/>
              </w:rPr>
              <w:t>个人简</w:t>
            </w:r>
            <w:r>
              <w:rPr>
                <w:rFonts w:ascii="Times New Roman" w:hAnsi="Times New Roman" w:eastAsia="仿宋_GB2312" w:cs="Times New Roman"/>
                <w:color w:val="auto"/>
                <w:sz w:val="24"/>
              </w:rPr>
              <w:t>历</w:t>
            </w:r>
          </w:p>
        </w:tc>
        <w:tc>
          <w:tcPr>
            <w:tcW w:w="7540" w:type="dxa"/>
            <w:gridSpan w:val="11"/>
            <w:noWrap w:val="0"/>
            <w:textDirection w:val="tbRlV"/>
            <w:vAlign w:val="center"/>
          </w:tcPr>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p>
            <w:pPr>
              <w:keepNext w:val="0"/>
              <w:keepLines w:val="0"/>
              <w:pageBreakBefore w:val="0"/>
              <w:widowControl w:val="0"/>
              <w:kinsoku/>
              <w:wordWrap/>
              <w:overflowPunct/>
              <w:topLinePunct w:val="0"/>
              <w:autoSpaceDE/>
              <w:autoSpaceDN/>
              <w:bidi w:val="0"/>
              <w:adjustRightInd w:val="0"/>
              <w:snapToGrid/>
              <w:ind w:firstLine="0" w:firstLineChars="0"/>
              <w:jc w:val="center"/>
              <w:textAlignment w:val="auto"/>
              <w:rPr>
                <w:rFonts w:ascii="Times New Roman" w:hAnsi="Times New Roman" w:eastAsia="仿宋_GB2312" w:cs="Times New Roman"/>
                <w:color w:val="auto"/>
                <w:szCs w:val="21"/>
              </w:rPr>
            </w:pPr>
          </w:p>
        </w:tc>
      </w:tr>
    </w:tbl>
    <w:p>
      <w:pPr>
        <w:keepNext w:val="0"/>
        <w:keepLines w:val="0"/>
        <w:pageBreakBefore w:val="0"/>
        <w:kinsoku/>
        <w:overflowPunct/>
        <w:topLinePunct w:val="0"/>
        <w:autoSpaceDE/>
        <w:autoSpaceDN/>
        <w:bidi w:val="0"/>
        <w:adjustRightInd w:val="0"/>
        <w:spacing w:line="200" w:lineRule="atLeast"/>
        <w:jc w:val="both"/>
        <w:rPr>
          <w:rFonts w:hint="eastAsia" w:ascii="仿宋_GB2312" w:eastAsia="仿宋_GB2312"/>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文星标宋">
    <w:altName w:val="方正书宋_GBK"/>
    <w:panose1 w:val="00000000000000000000"/>
    <w:charset w:val="86"/>
    <w:family w:val="auto"/>
    <w:pitch w:val="default"/>
    <w:sig w:usb0="00000000" w:usb1="00000000" w:usb2="0000001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28C75E"/>
    <w:multiLevelType w:val="singleLevel"/>
    <w:tmpl w:val="CB28C75E"/>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886CC3"/>
    <w:rsid w:val="03E21429"/>
    <w:rsid w:val="09BD3098"/>
    <w:rsid w:val="14A00AB2"/>
    <w:rsid w:val="15E9425F"/>
    <w:rsid w:val="18C944F8"/>
    <w:rsid w:val="1D9FFDB0"/>
    <w:rsid w:val="295034CE"/>
    <w:rsid w:val="2B677EEB"/>
    <w:rsid w:val="358A07A5"/>
    <w:rsid w:val="3F6F4374"/>
    <w:rsid w:val="3FBF09E7"/>
    <w:rsid w:val="42A305BA"/>
    <w:rsid w:val="49422B21"/>
    <w:rsid w:val="52886CC3"/>
    <w:rsid w:val="559B1F1E"/>
    <w:rsid w:val="5AE3F112"/>
    <w:rsid w:val="63EA300B"/>
    <w:rsid w:val="6A2026B1"/>
    <w:rsid w:val="6FEF0673"/>
    <w:rsid w:val="75256681"/>
    <w:rsid w:val="78B948F9"/>
    <w:rsid w:val="79266C45"/>
    <w:rsid w:val="7A7D2806"/>
    <w:rsid w:val="7DFD581C"/>
    <w:rsid w:val="7F7B6307"/>
    <w:rsid w:val="B8B25603"/>
    <w:rsid w:val="E9EF9B58"/>
    <w:rsid w:val="FADF8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首行缩进1"/>
    <w:basedOn w:val="3"/>
    <w:qFormat/>
    <w:uiPriority w:val="0"/>
    <w:pPr>
      <w:ind w:firstLine="420" w:firstLineChars="100"/>
    </w:pPr>
    <w:rPr>
      <w:rFonts w:ascii="Times New Roman" w:hAnsi="Times New Roman" w:eastAsia="宋体" w:cs="Times New Roman"/>
    </w:rPr>
  </w:style>
  <w:style w:type="paragraph" w:styleId="3">
    <w:name w:val="Body Text"/>
    <w:basedOn w:val="1"/>
    <w:qFormat/>
    <w:uiPriority w:val="0"/>
    <w:rPr>
      <w:rFonts w:ascii="Times New Roman" w:hAnsi="Times New Roman"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2020-10-11T22:56:00Z</dcterms:created>
  <dc:creator>Administrator</dc:creator>
  <cp:lastModifiedBy>huanghe</cp:lastModifiedBy>
  <cp:lastPrinted>2021-06-26T22:58:00Z</cp:lastPrinted>
  <dcterms:modified xsi:type="dcterms:W3CDTF">2021-10-18T11:08:08Z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415088735_btnclosed</vt:lpwstr>
  </property>
</Properties>
</file>