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44"/>
          <w:szCs w:val="44"/>
        </w:rPr>
      </w:pPr>
      <w:r>
        <w:rPr>
          <w:rFonts w:hint="eastAsia" w:ascii="黑体" w:hAnsi="黑体" w:eastAsia="黑体" w:cs="黑体"/>
          <w:sz w:val="44"/>
          <w:szCs w:val="44"/>
        </w:rPr>
        <w:t>河南科技职业大学</w:t>
      </w:r>
    </w:p>
    <w:p>
      <w:pPr>
        <w:spacing w:line="360" w:lineRule="auto"/>
        <w:jc w:val="center"/>
        <w:rPr>
          <w:rFonts w:hint="eastAsia" w:ascii="黑体" w:hAnsi="黑体" w:eastAsia="黑体" w:cs="黑体"/>
          <w:sz w:val="44"/>
          <w:szCs w:val="44"/>
        </w:rPr>
      </w:pPr>
      <w:r>
        <w:rPr>
          <w:rFonts w:hint="eastAsia" w:ascii="黑体" w:hAnsi="黑体" w:eastAsia="黑体" w:cs="黑体"/>
          <w:sz w:val="44"/>
          <w:szCs w:val="44"/>
        </w:rPr>
        <w:t>2021年第二批人才引进公告</w:t>
      </w:r>
    </w:p>
    <w:p>
      <w:pPr>
        <w:spacing w:line="360" w:lineRule="auto"/>
        <w:jc w:val="center"/>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根据河南科技职业大学人才需求实际，现公开引进高层次人才</w:t>
      </w:r>
      <w:r>
        <w:rPr>
          <w:rFonts w:hint="eastAsia" w:ascii="仿宋_GB2312" w:hAnsi="仿宋_GB2312" w:eastAsia="仿宋_GB2312" w:cs="仿宋_GB2312"/>
          <w:sz w:val="32"/>
          <w:szCs w:val="32"/>
          <w:lang w:val="en-US" w:eastAsia="zh-CN"/>
        </w:rPr>
        <w:t>59</w:t>
      </w:r>
      <w:r>
        <w:rPr>
          <w:rFonts w:hint="eastAsia" w:ascii="仿宋_GB2312" w:hAnsi="仿宋_GB2312" w:eastAsia="仿宋_GB2312" w:cs="仿宋_GB2312"/>
          <w:sz w:val="32"/>
          <w:szCs w:val="32"/>
        </w:rPr>
        <w:t>名，特公告如下。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一、引进对象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我校紧缺专业的全日制硕士研究生</w:t>
      </w:r>
      <w:r>
        <w:rPr>
          <w:rFonts w:hint="eastAsia" w:ascii="仿宋_GB2312" w:hAnsi="仿宋_GB2312" w:eastAsia="仿宋_GB2312" w:cs="仿宋_GB2312"/>
          <w:sz w:val="32"/>
          <w:szCs w:val="32"/>
          <w:lang w:val="en-US" w:eastAsia="zh-CN"/>
        </w:rPr>
        <w:t>以上学历人员</w:t>
      </w:r>
      <w:r>
        <w:rPr>
          <w:rFonts w:hint="eastAsia" w:ascii="仿宋_GB2312" w:hAnsi="仿宋_GB2312" w:eastAsia="仿宋_GB2312" w:cs="仿宋_GB2312"/>
          <w:sz w:val="32"/>
          <w:szCs w:val="32"/>
        </w:rPr>
        <w:t>和副高级以上职称人员。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具体</w:t>
      </w:r>
      <w:r>
        <w:rPr>
          <w:rFonts w:hint="eastAsia" w:ascii="仿宋_GB2312" w:hAnsi="仿宋_GB2312" w:eastAsia="仿宋_GB2312" w:cs="仿宋_GB2312"/>
          <w:sz w:val="32"/>
          <w:szCs w:val="32"/>
        </w:rPr>
        <w:t>岗位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、专业、学历等资格要求详见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河南科技职业大学202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第二批</w:t>
      </w:r>
      <w:r>
        <w:rPr>
          <w:rFonts w:hint="eastAsia" w:ascii="仿宋_GB2312" w:hAnsi="仿宋_GB2312" w:eastAsia="仿宋_GB2312" w:cs="仿宋_GB2312"/>
          <w:sz w:val="32"/>
          <w:szCs w:val="32"/>
        </w:rPr>
        <w:t>人才</w:t>
      </w:r>
      <w:r>
        <w:rPr>
          <w:rFonts w:hint="eastAsia" w:ascii="仿宋_GB2312" w:hAnsi="仿宋_GB2312" w:eastAsia="仿宋_GB2312" w:cs="仿宋_GB2312"/>
          <w:sz w:val="32"/>
          <w:szCs w:val="32"/>
          <w:lang w:val="en-US" w:eastAsia="zh-CN"/>
        </w:rPr>
        <w:t>引进计划一览表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报名基本条件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遵纪守法，身心健康，品行端正，廉洁奉公，专业技能较强；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全日制</w:t>
      </w:r>
      <w:r>
        <w:rPr>
          <w:rFonts w:hint="eastAsia" w:ascii="仿宋_GB2312" w:hAnsi="仿宋_GB2312" w:eastAsia="仿宋_GB2312" w:cs="仿宋_GB2312"/>
          <w:sz w:val="32"/>
          <w:szCs w:val="32"/>
        </w:rPr>
        <w:t>硕士研究生</w:t>
      </w:r>
      <w:r>
        <w:rPr>
          <w:rFonts w:hint="eastAsia" w:ascii="仿宋_GB2312" w:hAnsi="仿宋_GB2312" w:eastAsia="仿宋_GB2312" w:cs="仿宋_GB2312"/>
          <w:sz w:val="32"/>
          <w:szCs w:val="32"/>
          <w:lang w:val="en-US" w:eastAsia="zh-CN"/>
        </w:rPr>
        <w:t>以上</w:t>
      </w:r>
      <w:r>
        <w:rPr>
          <w:rFonts w:hint="eastAsia" w:ascii="仿宋_GB2312" w:hAnsi="仿宋_GB2312" w:eastAsia="仿宋_GB2312" w:cs="仿宋_GB2312"/>
          <w:sz w:val="32"/>
          <w:szCs w:val="32"/>
        </w:rPr>
        <w:t>或具有副</w:t>
      </w:r>
      <w:r>
        <w:rPr>
          <w:rFonts w:hint="eastAsia" w:ascii="仿宋_GB2312" w:hAnsi="仿宋_GB2312" w:eastAsia="仿宋_GB2312" w:cs="仿宋_GB2312"/>
          <w:sz w:val="32"/>
          <w:szCs w:val="32"/>
          <w:lang w:val="en-US" w:eastAsia="zh-CN"/>
        </w:rPr>
        <w:t>高级</w:t>
      </w:r>
      <w:r>
        <w:rPr>
          <w:rFonts w:hint="eastAsia" w:ascii="仿宋_GB2312" w:hAnsi="仿宋_GB2312" w:eastAsia="仿宋_GB2312" w:cs="仿宋_GB2312"/>
          <w:sz w:val="32"/>
          <w:szCs w:val="32"/>
        </w:rPr>
        <w:t>以上职称的高层次人才；</w:t>
      </w:r>
      <w:r>
        <w:rPr>
          <w:rFonts w:hint="eastAsia" w:ascii="仿宋_GB2312" w:hAnsi="仿宋_GB2312" w:eastAsia="仿宋_GB2312" w:cs="仿宋_GB2312"/>
          <w:sz w:val="32"/>
          <w:szCs w:val="32"/>
          <w:lang w:val="en-US" w:eastAsia="zh-CN"/>
        </w:rPr>
        <w:t>同等</w:t>
      </w:r>
      <w:r>
        <w:rPr>
          <w:rFonts w:hint="eastAsia" w:ascii="仿宋_GB2312" w:hAnsi="仿宋_GB2312" w:eastAsia="仿宋_GB2312" w:cs="仿宋_GB2312"/>
          <w:sz w:val="32"/>
          <w:szCs w:val="32"/>
        </w:rPr>
        <w:t>学历</w:t>
      </w:r>
      <w:r>
        <w:rPr>
          <w:rFonts w:hint="eastAsia" w:ascii="仿宋_GB2312" w:hAnsi="仿宋_GB2312" w:eastAsia="仿宋_GB2312" w:cs="仿宋_GB2312"/>
          <w:sz w:val="32"/>
          <w:szCs w:val="32"/>
          <w:lang w:val="en-US" w:eastAsia="zh-CN"/>
        </w:rPr>
        <w:t>下，</w:t>
      </w:r>
      <w:r>
        <w:rPr>
          <w:rFonts w:hint="eastAsia" w:ascii="仿宋_GB2312" w:hAnsi="仿宋_GB2312" w:eastAsia="仿宋_GB2312" w:cs="仿宋_GB2312"/>
          <w:sz w:val="32"/>
          <w:szCs w:val="32"/>
        </w:rPr>
        <w:t>博士研究生</w:t>
      </w:r>
      <w:r>
        <w:rPr>
          <w:rFonts w:hint="eastAsia" w:ascii="仿宋_GB2312" w:hAnsi="仿宋_GB2312" w:eastAsia="仿宋_GB2312" w:cs="仿宋_GB2312"/>
          <w:sz w:val="32"/>
          <w:szCs w:val="32"/>
          <w:lang w:val="en-US" w:eastAsia="zh-CN"/>
        </w:rPr>
        <w:t>优先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（三）年龄要求：副高级以上职称</w:t>
      </w:r>
      <w:r>
        <w:rPr>
          <w:rFonts w:hint="default" w:ascii="仿宋_GB2312" w:hAnsi="仿宋_GB2312" w:eastAsia="仿宋_GB2312" w:cs="仿宋_GB2312"/>
          <w:sz w:val="32"/>
          <w:szCs w:val="32"/>
        </w:rPr>
        <w:t>的</w:t>
      </w:r>
      <w:r>
        <w:rPr>
          <w:rFonts w:hint="eastAsia" w:ascii="仿宋_GB2312" w:hAnsi="仿宋_GB2312" w:eastAsia="仿宋_GB2312" w:cs="仿宋_GB2312"/>
          <w:sz w:val="32"/>
          <w:szCs w:val="32"/>
        </w:rPr>
        <w:t>高层次人才年龄为45周岁以下，博士研究生年龄为40周岁以下，硕士研究生年龄为35周岁以下。</w:t>
      </w:r>
      <w:r>
        <w:rPr>
          <w:rFonts w:hint="eastAsia" w:ascii="仿宋_GB2312" w:hAnsi="仿宋_GB2312" w:eastAsia="仿宋_GB2312" w:cs="仿宋_GB2312"/>
          <w:sz w:val="32"/>
          <w:szCs w:val="32"/>
          <w:lang w:eastAsia="zh-CN"/>
        </w:rPr>
        <w:t>（年龄计算截止时间为2021年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月1日）；</w:t>
      </w:r>
      <w:r>
        <w:rPr>
          <w:rFonts w:hint="eastAsia" w:ascii="仿宋_GB2312" w:hAnsi="仿宋_GB2312" w:eastAsia="仿宋_GB2312" w:cs="仿宋_GB2312"/>
          <w:sz w:val="32"/>
          <w:szCs w:val="32"/>
          <w:lang w:val="en-US" w:eastAsia="zh-CN"/>
        </w:rPr>
        <w:t>特别优秀的博士研究生和正高级职称人员年龄可适当放宽；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符合拟引进岗位要求的学历、专业或技能条件；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）适应岗位要求的身体条件；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）符合拟引进岗位要求的其他条件；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）有下列情形之一的人员不得报名应聘：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周口市内机关事业单位在编人员;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曾因犯罪受过刑事处罚的;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涉嫌违纪违法正在接受有关机关审查尚未作出结论的;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受处分期间或者未满影响期限的;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曾在公务员考录、人才引进、事业单位公开招聘考试中被认定有舞弊等严重违反招聘纪律行为人员;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报考人员不得报考引进后即构成回避关系的岗位;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国家和省另有规定不得应聘到事业单位的人员;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法律、法规规定的其他情形。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三、人才引进工作程序</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rPr>
        <w:t>（一）报名</w:t>
      </w:r>
      <w:r>
        <w:rPr>
          <w:rFonts w:hint="eastAsia" w:ascii="方正楷体_GBK" w:hAnsi="方正楷体_GBK" w:eastAsia="方正楷体_GBK" w:cs="方正楷体_GBK"/>
          <w:b/>
          <w:bCs/>
          <w:sz w:val="32"/>
          <w:szCs w:val="32"/>
          <w:lang w:val="en-US" w:eastAsia="zh-CN"/>
        </w:rPr>
        <w:t>和资格审查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1.报名时间及方式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本次人才</w:t>
      </w:r>
      <w:r>
        <w:rPr>
          <w:rFonts w:hint="eastAsia" w:ascii="仿宋_GB2312" w:hAnsi="仿宋_GB2312" w:eastAsia="仿宋_GB2312" w:cs="仿宋_GB2312"/>
          <w:sz w:val="32"/>
          <w:szCs w:val="32"/>
          <w:lang w:val="en-US" w:eastAsia="zh-CN"/>
        </w:rPr>
        <w:t>引进</w:t>
      </w:r>
      <w:r>
        <w:rPr>
          <w:rFonts w:hint="eastAsia" w:ascii="仿宋_GB2312" w:hAnsi="仿宋_GB2312" w:eastAsia="仿宋_GB2312" w:cs="仿宋_GB2312"/>
          <w:sz w:val="32"/>
          <w:szCs w:val="32"/>
        </w:rPr>
        <w:t>采用网上报名方式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请登录</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河南科技职业大学第二批人才引进</w:t>
      </w:r>
      <w:r>
        <w:rPr>
          <w:rFonts w:hint="eastAsia" w:ascii="仿宋_GB2312" w:hAnsi="仿宋_GB2312" w:eastAsia="仿宋_GB2312" w:cs="仿宋_GB2312"/>
          <w:sz w:val="32"/>
          <w:szCs w:val="32"/>
        </w:rPr>
        <w:t>网上报名系统”</w:t>
      </w:r>
      <w:r>
        <w:rPr>
          <w:rFonts w:hint="eastAsia" w:ascii="仿宋_GB2312" w:hAnsi="仿宋_GB2312" w:eastAsia="仿宋_GB2312" w:cs="仿宋_GB2312"/>
          <w:color w:val="auto"/>
          <w:sz w:val="32"/>
          <w:szCs w:val="32"/>
        </w:rPr>
        <w:t>（网址</w:t>
      </w:r>
      <w:r>
        <w:rPr>
          <w:rFonts w:hint="eastAsia" w:ascii="仿宋_GB2312" w:hAnsi="仿宋_GB2312" w:eastAsia="仿宋_GB2312" w:cs="仿宋_GB2312"/>
          <w:color w:val="auto"/>
          <w:sz w:val="32"/>
          <w:szCs w:val="32"/>
          <w:lang w:eastAsia="zh-CN"/>
        </w:rPr>
        <w:t>：http://zp.zkkjxy.net:8090/rsfw/sys/zpglxt/extranet/index.do#/home</w:t>
      </w:r>
      <w:r>
        <w:rPr>
          <w:rFonts w:hint="eastAsia" w:ascii="仿宋_GB2312" w:hAnsi="仿宋_GB2312" w:eastAsia="仿宋_GB2312" w:cs="仿宋_GB2312"/>
          <w:color w:val="auto"/>
          <w:sz w:val="32"/>
          <w:szCs w:val="32"/>
        </w:rPr>
        <w:t>）进行报名</w:t>
      </w:r>
      <w:r>
        <w:rPr>
          <w:rFonts w:hint="eastAsia" w:ascii="仿宋_GB2312" w:hAnsi="仿宋_GB2312" w:eastAsia="仿宋_GB2312" w:cs="仿宋_GB2312"/>
          <w:sz w:val="32"/>
          <w:szCs w:val="32"/>
        </w:rPr>
        <w:t>，</w:t>
      </w:r>
      <w:r>
        <w:rPr>
          <w:rStyle w:val="11"/>
          <w:rFonts w:hint="eastAsia" w:ascii="仿宋_GB2312" w:hAnsi="仿宋_GB2312" w:eastAsia="仿宋_GB2312" w:cs="仿宋_GB2312"/>
          <w:color w:val="auto"/>
          <w:sz w:val="32"/>
          <w:szCs w:val="32"/>
          <w:u w:val="none"/>
          <w:shd w:val="clear" w:color="auto" w:fill="FFFFFF"/>
        </w:rPr>
        <w:t>报名时间：</w:t>
      </w:r>
      <w:r>
        <w:rPr>
          <w:rStyle w:val="11"/>
          <w:rFonts w:hint="eastAsia" w:ascii="仿宋_GB2312" w:hAnsi="仿宋_GB2312" w:eastAsia="仿宋_GB2312" w:cs="仿宋_GB2312"/>
          <w:color w:val="auto"/>
          <w:sz w:val="32"/>
          <w:szCs w:val="32"/>
          <w:u w:val="none"/>
          <w:shd w:val="clear" w:color="auto" w:fill="FFFFFF"/>
          <w:lang w:val="en-US" w:eastAsia="zh-CN"/>
        </w:rPr>
        <w:t>2021年10月19日8：00-2021年10月24日17:00。</w:t>
      </w:r>
      <w:r>
        <w:rPr>
          <w:rStyle w:val="11"/>
          <w:rFonts w:hint="eastAsia" w:ascii="仿宋_GB2312" w:hAnsi="仿宋_GB2312" w:eastAsia="仿宋_GB2312" w:cs="仿宋_GB2312"/>
          <w:color w:val="auto"/>
          <w:sz w:val="32"/>
          <w:szCs w:val="32"/>
          <w:u w:val="none"/>
          <w:shd w:val="clear" w:color="auto" w:fill="FFFFFF"/>
        </w:rPr>
        <w:t>每人限报我校1个岗位，请应聘者慎重选报。报名成功后务必牢记登陆密码，应聘者可凭此密码登陆招聘系统查询个人相关信息。凡不在规定时间内报名的，将不予受理。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2.资格审查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根据应聘人员提交的相关电子材料进行报名资格审查，报名结束后应聘人员可在报名系统上查看是否通过报名资格</w:t>
      </w:r>
      <w:r>
        <w:rPr>
          <w:rFonts w:hint="eastAsia" w:ascii="仿宋_GB2312" w:hAnsi="仿宋_GB2312" w:eastAsia="仿宋_GB2312" w:cs="仿宋_GB2312"/>
          <w:color w:val="auto"/>
          <w:sz w:val="32"/>
          <w:szCs w:val="32"/>
          <w:lang w:val="en-US" w:eastAsia="zh-CN"/>
        </w:rPr>
        <w:t>审查，通过资格审查人员进入综合测评环节，参加综合测评人员名单将在河南科技职业大学官网上进行公布。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（二）综合测评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加综合测评人员持本人有效身份证、所有学历证书、学位证书及学历学位认证材料（学信网《教育部学历证书电子注册备案表》、中国学位与研究生教育信息网(学位网)学位认证报告，持国外学历的还需提供教育部留学服务中心出具的认证报告）、专业技术职务任职资格证等应聘材料原件及复印件，按综合测评通知时间到校后接受现场资格确认，通过现场资格确认后方可进行综合测评。逾期不到的，视为自动放弃测评资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资格确认时现场审核应聘材料原件，审核无误后当场返还本人，学校留存相关应聘材料复印件各1份，由本人使用A4纸张打印。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综合测评采取试讲+答辩，时间10+5分钟的方式进行，内容为本专业领域的</w:t>
      </w:r>
      <w:r>
        <w:rPr>
          <w:rFonts w:hint="eastAsia" w:ascii="仿宋_GB2312" w:hAnsi="仿宋_GB2312" w:eastAsia="仿宋_GB2312" w:cs="仿宋_GB2312"/>
          <w:color w:val="auto"/>
          <w:sz w:val="32"/>
          <w:szCs w:val="32"/>
          <w:lang w:val="en-US" w:eastAsia="zh-CN"/>
        </w:rPr>
        <w:t>基础理论、基本知识和基本技能，</w:t>
      </w:r>
      <w:r>
        <w:rPr>
          <w:rFonts w:hint="eastAsia" w:ascii="仿宋_GB2312" w:hAnsi="仿宋_GB2312" w:eastAsia="仿宋_GB2312" w:cs="仿宋_GB2312"/>
          <w:sz w:val="32"/>
          <w:szCs w:val="32"/>
          <w:lang w:val="en-US" w:eastAsia="zh-CN"/>
        </w:rPr>
        <w:t>主要考察应聘人员的专业技术水平、语言表达能力、分析判断能力等方面的综合素质。不指定试讲题目，可根据岗位要求和本人所学专业，自行准备一个课时（45分钟）本科专业课。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2"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（三）体检、考察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综合测评结束后，同一招聘岗位依据总成绩从高分到低分的顺序，按1∶1的比例确定体检人选，在学校官网公布体检人员名单，体检标准参照《河南省教师资格申请人员体格检查标准（2017修订）》。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对体检合格的人员，等额确定为考察对象。考察内容主要为拟聘人员的政治思想表现、道德品质、业务能力、工作实绩等情况。对有违纪违规记录以及其他不符合应聘条件的人员，经核实取消应聘资格。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（四）公示聘用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体检、考察合格人员即为拟聘用人员。在周口人事考试网进行公示。</w:t>
      </w:r>
      <w:r>
        <w:rPr>
          <w:rFonts w:hint="eastAsia" w:ascii="仿宋_GB2312" w:hAnsi="仿宋_GB2312" w:eastAsia="仿宋_GB2312" w:cs="仿宋_GB2312"/>
          <w:sz w:val="32"/>
          <w:szCs w:val="32"/>
          <w:highlight w:val="none"/>
          <w:lang w:val="en-US" w:eastAsia="zh-CN"/>
        </w:rPr>
        <w:t>公示期满无异议的，按照有关规定办理聘用手续。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highlight w:val="none"/>
        </w:rPr>
      </w:pPr>
      <w:r>
        <w:rPr>
          <w:rFonts w:hint="eastAsia" w:ascii="仿宋_GB2312" w:hAnsi="仿宋_GB2312" w:eastAsia="仿宋_GB2312" w:cs="仿宋_GB2312"/>
          <w:sz w:val="32"/>
          <w:szCs w:val="32"/>
          <w:lang w:val="en-US" w:eastAsia="zh-CN"/>
        </w:rPr>
        <w:t>引进人员最低服务年限为5年（含试用期）。5年内不得调动，否则视为单方解聘，不办理人事档案转移手续。</w:t>
      </w:r>
      <w:r>
        <w:rPr>
          <w:rFonts w:hint="eastAsia" w:ascii="仿宋_GB2312" w:hAnsi="仿宋_GB2312" w:eastAsia="仿宋_GB2312" w:cs="仿宋_GB2312"/>
          <w:sz w:val="32"/>
          <w:szCs w:val="32"/>
          <w:highlight w:val="none"/>
          <w:lang w:val="en-US" w:eastAsia="zh-CN"/>
        </w:rPr>
        <w:t>被聘用人员到岗前就以上内容与单位签订《服务期承诺协议》。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（五）有关待遇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聘用人员纳入周口市事业单位编制管理范围，享受国家规定的工资、福利待遇。新聘用人员按规定实行试用期。试用期满，经考核合格者，予以正式聘用；试用期考核不合格或发现隐瞒聘前病史且身体条件不符合岗位要求以及提供虚假材料者，取消聘用资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博士研究生有关待遇实行“一人一议”。</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w:t>
      </w:r>
      <w:r>
        <w:rPr>
          <w:rFonts w:hint="eastAsia" w:ascii="方正楷体_GBK" w:hAnsi="方正楷体_GBK" w:eastAsia="方正楷体_GBK" w:cs="方正楷体_GBK"/>
          <w:b/>
          <w:bCs/>
          <w:sz w:val="32"/>
          <w:szCs w:val="32"/>
          <w:lang w:val="en-US" w:eastAsia="zh-CN"/>
        </w:rPr>
        <w:t>六</w:t>
      </w:r>
      <w:r>
        <w:rPr>
          <w:rFonts w:hint="eastAsia" w:ascii="方正楷体_GBK" w:hAnsi="方正楷体_GBK" w:eastAsia="方正楷体_GBK" w:cs="方正楷体_GBK"/>
          <w:b/>
          <w:bCs/>
          <w:sz w:val="32"/>
          <w:szCs w:val="32"/>
        </w:rPr>
        <w:t>）注意事项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1.资格审查贯穿招聘工作全过程。报名人员报名时提交的信息和提供的有关材料必须真实有效。一经发现不符合聘用条件、弄虚作假或违反引进规定的，将取消其考试、聘用资格，由此产生的后果由个人承担；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2.招聘工作中具体事宜，请应聘人员随时关注我校</w:t>
      </w:r>
      <w:r>
        <w:rPr>
          <w:rFonts w:hint="eastAsia" w:ascii="仿宋_GB2312" w:hAnsi="仿宋_GB2312" w:eastAsia="仿宋_GB2312" w:cs="仿宋_GB2312"/>
          <w:sz w:val="32"/>
          <w:szCs w:val="32"/>
          <w:lang w:val="en-US" w:eastAsia="zh-CN"/>
        </w:rPr>
        <w:t>官网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因</w:t>
      </w:r>
      <w:r>
        <w:rPr>
          <w:rFonts w:hint="eastAsia" w:ascii="仿宋_GB2312" w:hAnsi="仿宋_GB2312" w:eastAsia="仿宋_GB2312" w:cs="仿宋_GB2312"/>
          <w:sz w:val="32"/>
          <w:szCs w:val="32"/>
        </w:rPr>
        <w:t>本人不及时阅读相关信息</w:t>
      </w:r>
      <w:r>
        <w:rPr>
          <w:rFonts w:hint="eastAsia" w:ascii="仿宋_GB2312" w:hAnsi="仿宋_GB2312" w:eastAsia="仿宋_GB2312" w:cs="仿宋_GB2312"/>
          <w:sz w:val="32"/>
          <w:szCs w:val="32"/>
          <w:lang w:val="en-US" w:eastAsia="zh-CN"/>
        </w:rPr>
        <w:t>而</w:t>
      </w:r>
      <w:r>
        <w:rPr>
          <w:rFonts w:hint="eastAsia" w:ascii="仿宋_GB2312" w:hAnsi="仿宋_GB2312" w:eastAsia="仿宋_GB2312" w:cs="仿宋_GB2312"/>
          <w:sz w:val="32"/>
          <w:szCs w:val="32"/>
        </w:rPr>
        <w:t>造成</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 xml:space="preserve">后果，责任自负。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、咨询方式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人：孟老师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联系电话：0394-8318878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咨询时间：工作日上午8:00-12:00，下午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学校地址：河南省周口市文昌大道东段6号河南科技职业大学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邮编：466000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、其他事项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.人才引进</w:t>
      </w:r>
      <w:r>
        <w:rPr>
          <w:rFonts w:hint="eastAsia" w:ascii="仿宋_GB2312" w:hAnsi="仿宋_GB2312" w:eastAsia="仿宋_GB2312" w:cs="仿宋_GB2312"/>
          <w:sz w:val="32"/>
          <w:szCs w:val="32"/>
        </w:rPr>
        <w:t>公告通过</w:t>
      </w:r>
      <w:r>
        <w:rPr>
          <w:rFonts w:hint="eastAsia" w:ascii="仿宋_GB2312" w:hAnsi="仿宋_GB2312" w:eastAsia="仿宋_GB2312" w:cs="仿宋_GB2312"/>
          <w:sz w:val="32"/>
          <w:szCs w:val="32"/>
          <w:lang w:val="en-US" w:eastAsia="zh-CN"/>
        </w:rPr>
        <w:t>河南科技职业大学官网</w:t>
      </w:r>
      <w:r>
        <w:rPr>
          <w:rFonts w:hint="eastAsia" w:ascii="仿宋_GB2312" w:hAnsi="仿宋_GB2312" w:eastAsia="仿宋_GB2312" w:cs="仿宋_GB2312"/>
          <w:sz w:val="32"/>
          <w:szCs w:val="32"/>
        </w:rPr>
        <w:t>进行发布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本次引进高层次人才公告最终解释权归河南科技职业大学202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年高层次人才引进工作领导小组。</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附件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河南科技职业大学202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第二批</w:t>
      </w:r>
      <w:r>
        <w:rPr>
          <w:rFonts w:hint="eastAsia" w:ascii="仿宋_GB2312" w:hAnsi="仿宋_GB2312" w:eastAsia="仿宋_GB2312" w:cs="仿宋_GB2312"/>
          <w:sz w:val="32"/>
          <w:szCs w:val="32"/>
        </w:rPr>
        <w:t>人才</w:t>
      </w:r>
      <w:r>
        <w:rPr>
          <w:rFonts w:hint="eastAsia" w:ascii="仿宋_GB2312" w:hAnsi="仿宋_GB2312" w:eastAsia="仿宋_GB2312" w:cs="仿宋_GB2312"/>
          <w:sz w:val="32"/>
          <w:szCs w:val="32"/>
          <w:lang w:val="en-US" w:eastAsia="zh-CN"/>
        </w:rPr>
        <w:t>引进计划一览表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河南科技职业大学</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2021年10月</w:t>
      </w:r>
      <w:r>
        <w:rPr>
          <w:rFonts w:hint="eastAsia" w:ascii="仿宋_GB2312" w:hAnsi="仿宋_GB2312" w:eastAsia="仿宋_GB2312" w:cs="仿宋_GB2312"/>
          <w:color w:val="auto"/>
          <w:sz w:val="32"/>
          <w:szCs w:val="32"/>
          <w:lang w:val="en-US" w:eastAsia="zh-CN"/>
        </w:rPr>
        <w:t>1</w:t>
      </w:r>
      <w:r>
        <w:rPr>
          <w:rFonts w:hint="default" w:ascii="仿宋_GB2312" w:hAnsi="仿宋_GB2312" w:eastAsia="仿宋_GB2312" w:cs="仿宋_GB2312"/>
          <w:color w:val="auto"/>
          <w:sz w:val="32"/>
          <w:szCs w:val="32"/>
          <w:lang w:val="en" w:eastAsia="zh-CN"/>
        </w:rPr>
        <w:t>8</w:t>
      </w:r>
      <w:bookmarkStart w:id="0" w:name="_GoBack"/>
      <w:bookmarkEnd w:id="0"/>
      <w:r>
        <w:rPr>
          <w:rFonts w:hint="eastAsia" w:ascii="仿宋_GB2312" w:hAnsi="仿宋_GB2312" w:eastAsia="仿宋_GB2312" w:cs="仿宋_GB2312"/>
          <w:sz w:val="32"/>
          <w:szCs w:val="32"/>
          <w:lang w:val="en-US" w:eastAsia="zh-CN"/>
        </w:rPr>
        <w:t>日</w:t>
      </w:r>
    </w:p>
    <w:p>
      <w:pPr>
        <w:spacing w:line="240" w:lineRule="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rPr>
        <w:t>附件</w:t>
      </w:r>
      <w:r>
        <w:rPr>
          <w:rFonts w:hint="eastAsia" w:ascii="黑体" w:hAnsi="黑体" w:eastAsia="黑体" w:cs="黑体"/>
          <w:b w:val="0"/>
          <w:bCs w:val="0"/>
          <w:sz w:val="32"/>
          <w:szCs w:val="32"/>
          <w:highlight w:val="none"/>
          <w:lang w:eastAsia="zh-CN"/>
        </w:rPr>
        <w:t>：</w:t>
      </w:r>
    </w:p>
    <w:p>
      <w:pPr>
        <w:spacing w:line="240" w:lineRule="auto"/>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河南科技职业大学202</w:t>
      </w:r>
      <w:r>
        <w:rPr>
          <w:rFonts w:hint="eastAsia" w:ascii="方正小标宋_GBK" w:hAnsi="方正小标宋_GBK" w:eastAsia="方正小标宋_GBK" w:cs="方正小标宋_GBK"/>
          <w:sz w:val="32"/>
          <w:szCs w:val="32"/>
          <w:lang w:val="en-US" w:eastAsia="zh-CN"/>
        </w:rPr>
        <w:t>1</w:t>
      </w:r>
      <w:r>
        <w:rPr>
          <w:rFonts w:hint="eastAsia" w:ascii="方正小标宋_GBK" w:hAnsi="方正小标宋_GBK" w:eastAsia="方正小标宋_GBK" w:cs="方正小标宋_GBK"/>
          <w:sz w:val="32"/>
          <w:szCs w:val="32"/>
        </w:rPr>
        <w:t>年</w:t>
      </w:r>
      <w:r>
        <w:rPr>
          <w:rFonts w:hint="eastAsia" w:ascii="方正小标宋_GBK" w:hAnsi="方正小标宋_GBK" w:eastAsia="方正小标宋_GBK" w:cs="方正小标宋_GBK"/>
          <w:sz w:val="32"/>
          <w:szCs w:val="32"/>
          <w:lang w:val="en-US" w:eastAsia="zh-CN"/>
        </w:rPr>
        <w:t>第</w:t>
      </w:r>
      <w:r>
        <w:rPr>
          <w:rFonts w:hint="eastAsia" w:ascii="方正小标宋_GBK" w:hAnsi="方正小标宋_GBK" w:eastAsia="方正小标宋_GBK" w:cs="方正小标宋_GBK"/>
          <w:sz w:val="32"/>
          <w:szCs w:val="32"/>
          <w:highlight w:val="none"/>
          <w:lang w:val="en-US" w:eastAsia="zh-CN"/>
        </w:rPr>
        <w:t>二批</w:t>
      </w:r>
      <w:r>
        <w:rPr>
          <w:rFonts w:hint="eastAsia" w:ascii="方正小标宋_GBK" w:hAnsi="方正小标宋_GBK" w:eastAsia="方正小标宋_GBK" w:cs="方正小标宋_GBK"/>
          <w:sz w:val="32"/>
          <w:szCs w:val="32"/>
        </w:rPr>
        <w:t>人才</w:t>
      </w:r>
      <w:r>
        <w:rPr>
          <w:rFonts w:hint="eastAsia" w:ascii="方正小标宋_GBK" w:hAnsi="方正小标宋_GBK" w:eastAsia="方正小标宋_GBK" w:cs="方正小标宋_GBK"/>
          <w:sz w:val="32"/>
          <w:szCs w:val="32"/>
          <w:lang w:val="en-US" w:eastAsia="zh-CN"/>
        </w:rPr>
        <w:t>引进计划一览表</w:t>
      </w:r>
    </w:p>
    <w:tbl>
      <w:tblPr>
        <w:tblStyle w:val="8"/>
        <w:tblW w:w="10215" w:type="dxa"/>
        <w:tblInd w:w="-8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0"/>
        <w:gridCol w:w="960"/>
        <w:gridCol w:w="660"/>
        <w:gridCol w:w="2835"/>
        <w:gridCol w:w="2490"/>
        <w:gridCol w:w="795"/>
        <w:gridCol w:w="1020"/>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岗位名称</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引进</w:t>
            </w:r>
            <w:r>
              <w:rPr>
                <w:rFonts w:hint="default" w:ascii="Times New Roman" w:hAnsi="Times New Roman" w:eastAsia="宋体" w:cs="Times New Roman"/>
                <w:b/>
                <w:bCs/>
                <w:i w:val="0"/>
                <w:iCs w:val="0"/>
                <w:color w:val="000000"/>
                <w:kern w:val="0"/>
                <w:sz w:val="18"/>
                <w:szCs w:val="18"/>
                <w:u w:val="none"/>
                <w:lang w:val="en-US" w:eastAsia="zh-CN" w:bidi="ar"/>
              </w:rPr>
              <w:br w:type="textWrapping"/>
            </w:r>
            <w:r>
              <w:rPr>
                <w:rFonts w:hint="default" w:ascii="Times New Roman" w:hAnsi="Times New Roman" w:eastAsia="宋体" w:cs="Times New Roman"/>
                <w:b/>
                <w:bCs/>
                <w:i w:val="0"/>
                <w:iCs w:val="0"/>
                <w:color w:val="000000"/>
                <w:kern w:val="0"/>
                <w:sz w:val="18"/>
                <w:szCs w:val="18"/>
                <w:u w:val="none"/>
                <w:lang w:val="en-US" w:eastAsia="zh-CN" w:bidi="ar"/>
              </w:rPr>
              <w:t>计划</w:t>
            </w:r>
          </w:p>
        </w:tc>
        <w:tc>
          <w:tcPr>
            <w:tcW w:w="53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岗位要求</w:t>
            </w:r>
          </w:p>
        </w:tc>
        <w:tc>
          <w:tcPr>
            <w:tcW w:w="27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4"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专业</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其他</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联系人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联系电话</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高校教师01岗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18</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临床医学类、护理学类、口腔医学类</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孟老师</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0394-8318878</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br w:type="textWrapping"/>
            </w:r>
            <w:r>
              <w:rPr>
                <w:rFonts w:hint="default" w:ascii="Times New Roman" w:hAnsi="Times New Roman" w:eastAsia="宋体" w:cs="Times New Roman"/>
                <w:i w:val="0"/>
                <w:iCs w:val="0"/>
                <w:color w:val="000000"/>
                <w:kern w:val="0"/>
                <w:sz w:val="18"/>
                <w:szCs w:val="18"/>
                <w:u w:val="none"/>
                <w:lang w:val="en-US" w:eastAsia="zh-CN" w:bidi="ar"/>
              </w:rPr>
              <w:t>17339582569</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18"/>
                <w:szCs w:val="18"/>
                <w:u w:val="single"/>
                <w:lang w:val="en-US" w:eastAsia="zh-CN" w:bidi="ar"/>
              </w:rPr>
            </w:pPr>
            <w:r>
              <w:rPr>
                <w:rFonts w:hint="default" w:ascii="Times New Roman" w:hAnsi="Times New Roman" w:eastAsia="宋体" w:cs="Times New Roman"/>
                <w:i w:val="0"/>
                <w:iCs w:val="0"/>
                <w:color w:val="auto"/>
                <w:kern w:val="0"/>
                <w:sz w:val="18"/>
                <w:szCs w:val="18"/>
                <w:u w:val="single"/>
                <w:lang w:val="en-US" w:eastAsia="zh-CN" w:bidi="ar"/>
              </w:rPr>
              <w:fldChar w:fldCharType="begin"/>
            </w:r>
            <w:r>
              <w:rPr>
                <w:rFonts w:hint="default" w:ascii="Times New Roman" w:hAnsi="Times New Roman" w:eastAsia="宋体" w:cs="Times New Roman"/>
                <w:i w:val="0"/>
                <w:iCs w:val="0"/>
                <w:color w:val="auto"/>
                <w:kern w:val="0"/>
                <w:sz w:val="18"/>
                <w:szCs w:val="18"/>
                <w:u w:val="single"/>
                <w:lang w:val="en-US" w:eastAsia="zh-CN" w:bidi="ar"/>
              </w:rPr>
              <w:instrText xml:space="preserve"> HYPERLINK "mailto:514211130@qq.com" </w:instrText>
            </w:r>
            <w:r>
              <w:rPr>
                <w:rFonts w:hint="default" w:ascii="Times New Roman" w:hAnsi="Times New Roman" w:eastAsia="宋体" w:cs="Times New Roman"/>
                <w:i w:val="0"/>
                <w:iCs w:val="0"/>
                <w:color w:val="auto"/>
                <w:kern w:val="0"/>
                <w:sz w:val="18"/>
                <w:szCs w:val="18"/>
                <w:u w:val="single"/>
                <w:lang w:val="en-US" w:eastAsia="zh-CN" w:bidi="ar"/>
              </w:rPr>
              <w:fldChar w:fldCharType="separate"/>
            </w:r>
            <w:r>
              <w:rPr>
                <w:rStyle w:val="11"/>
                <w:rFonts w:hint="default" w:ascii="Times New Roman" w:hAnsi="Times New Roman" w:eastAsia="宋体" w:cs="Times New Roman"/>
                <w:i w:val="0"/>
                <w:iCs w:val="0"/>
                <w:color w:val="auto"/>
                <w:sz w:val="18"/>
                <w:szCs w:val="18"/>
                <w:u w:val="single"/>
              </w:rPr>
              <w:t>514211130@qq.com</w:t>
            </w:r>
            <w:r>
              <w:rPr>
                <w:rFonts w:hint="default" w:ascii="Times New Roman" w:hAnsi="Times New Roman" w:eastAsia="宋体" w:cs="Times New Roman"/>
                <w:i w:val="0"/>
                <w:iCs w:val="0"/>
                <w:color w:val="auto"/>
                <w:kern w:val="0"/>
                <w:sz w:val="18"/>
                <w:szCs w:val="18"/>
                <w:u w:val="single"/>
                <w:lang w:val="en-US" w:eastAsia="zh-CN" w:bidi="ar"/>
              </w:rPr>
              <w:fldChar w:fldCharType="end"/>
            </w:r>
          </w:p>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18"/>
                <w:szCs w:val="18"/>
                <w:u w:val="singl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kern w:val="0"/>
                <w:sz w:val="18"/>
                <w:szCs w:val="18"/>
                <w:u w:val="single"/>
                <w:lang w:val="en-US" w:eastAsia="zh-CN" w:bidi="ar"/>
              </w:rPr>
            </w:pPr>
            <w:r>
              <w:rPr>
                <w:rFonts w:hint="eastAsia" w:ascii="Times New Roman" w:hAnsi="Times New Roman" w:eastAsia="宋体" w:cs="Times New Roman"/>
                <w:i w:val="0"/>
                <w:iCs w:val="0"/>
                <w:kern w:val="0"/>
                <w:sz w:val="18"/>
                <w:szCs w:val="18"/>
                <w:u w:val="single"/>
                <w:lang w:val="en-US" w:eastAsia="zh-CN" w:bidi="ar"/>
              </w:rPr>
              <w:t>hkzdrsc@126.com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高校教师02岗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基础医学类</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高校教师03岗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针灸推拿学、康复医学与理疗学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高校教师04岗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公共卫生与预防医学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高校教师05岗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 xml:space="preserve">影像医学与核医学、临床检验诊断学  </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高校教师06岗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计算机科学与技术、计算机软件与理论 、计算机应用技术、计算机系统结构、网络工程</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高校教师07岗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信息与通信工程、通信与信息系统、信号与信息处理、电子与通信工程</w:t>
            </w:r>
            <w:r>
              <w:rPr>
                <w:rFonts w:hint="eastAsia" w:ascii="Times New Roman" w:hAnsi="Times New Roman"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物联网工程</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高校教师08岗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智能制造、智能制造工程、智能制造与机器人、机械电子工程、测试计量技术及仪器</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高校教师09岗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工业过程、工业设计、工业过程与设计、工业与系统工程、机械工程、机械设计及理论、机械制造及其自动化</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高校教师10岗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电机与电器、电力系统及其自动化、高电压与绝缘技术、电力电子与电力传动、电工理论与新技术、电气工程、电力系统及智能控制、光电系统与控制、机电一体化理论及其应用、机器人科学与工程、控制科学与工程、控制工程、控制理论与控制工程、人工智能、人工智能技术</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高校教师11岗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土木工程、结构工程、防灾与减灾工程、建筑与土木工程</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高校教师12岗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工程造价、工程管理相关专业</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高校教师13岗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工程力学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高校教师14岗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建筑设计及其理论</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高校教师15岗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学前教育</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高校教师16岗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音乐（钢琴）</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高校教师17岗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音乐（合唱指挥）</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高校教师18岗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数字媒体艺术</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19</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高校教师19岗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服装设计</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高校教师20岗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经济金融</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高校教师21岗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工商管理、企业经济与管理</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高校教师22岗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数学、基础数学、应用数学、统计学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高校教师23岗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外国语言学及应用语言学、英语笔译、学科教学（英语）</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高校教师24岗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体育教育训练学、体育学、体育教学、民族传统体育学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高校教师25岗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思政相关专业</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高校教师26岗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法学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bl>
    <w:p>
      <w:pPr>
        <w:spacing w:line="360" w:lineRule="auto"/>
        <w:rPr>
          <w:rFonts w:ascii="宋体" w:hAnsi="宋体" w:eastAsia="宋体" w:cs="宋体"/>
          <w:sz w:val="28"/>
          <w:szCs w:val="28"/>
        </w:rPr>
      </w:pPr>
    </w:p>
    <w:p>
      <w:pPr>
        <w:pStyle w:val="3"/>
        <w:ind w:left="-210" w:leftChars="-100" w:right="-210" w:rightChars="-100" w:firstLine="0" w:firstLineChars="0"/>
        <w:rPr>
          <w:rFonts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A3B"/>
    <w:rsid w:val="00063150"/>
    <w:rsid w:val="00223644"/>
    <w:rsid w:val="004201B1"/>
    <w:rsid w:val="00463F41"/>
    <w:rsid w:val="00484F4B"/>
    <w:rsid w:val="00507CBA"/>
    <w:rsid w:val="005260E0"/>
    <w:rsid w:val="006321BB"/>
    <w:rsid w:val="006527CE"/>
    <w:rsid w:val="00674B25"/>
    <w:rsid w:val="00857B45"/>
    <w:rsid w:val="00872FF5"/>
    <w:rsid w:val="008F671C"/>
    <w:rsid w:val="00A22F7E"/>
    <w:rsid w:val="00A5232E"/>
    <w:rsid w:val="00B121D7"/>
    <w:rsid w:val="00BC43B7"/>
    <w:rsid w:val="00BE613D"/>
    <w:rsid w:val="00CD1614"/>
    <w:rsid w:val="00CF4A3B"/>
    <w:rsid w:val="00DA4185"/>
    <w:rsid w:val="00E262F7"/>
    <w:rsid w:val="00E37AC6"/>
    <w:rsid w:val="00E76FBA"/>
    <w:rsid w:val="00ED3942"/>
    <w:rsid w:val="00F94FC5"/>
    <w:rsid w:val="04B13E2A"/>
    <w:rsid w:val="05195194"/>
    <w:rsid w:val="0C5220A3"/>
    <w:rsid w:val="0C906074"/>
    <w:rsid w:val="0FDB3135"/>
    <w:rsid w:val="113D79B8"/>
    <w:rsid w:val="115E3771"/>
    <w:rsid w:val="12A255F6"/>
    <w:rsid w:val="134A3CF3"/>
    <w:rsid w:val="163A42E4"/>
    <w:rsid w:val="17194C2E"/>
    <w:rsid w:val="17903C63"/>
    <w:rsid w:val="17E70EF0"/>
    <w:rsid w:val="1A1230CC"/>
    <w:rsid w:val="1A297E89"/>
    <w:rsid w:val="1B6238C7"/>
    <w:rsid w:val="1D760851"/>
    <w:rsid w:val="1F4155B1"/>
    <w:rsid w:val="215670FC"/>
    <w:rsid w:val="24631E92"/>
    <w:rsid w:val="24FFE9E5"/>
    <w:rsid w:val="25F82E0D"/>
    <w:rsid w:val="27085ED7"/>
    <w:rsid w:val="272271F8"/>
    <w:rsid w:val="28621807"/>
    <w:rsid w:val="298968B5"/>
    <w:rsid w:val="2C762B9A"/>
    <w:rsid w:val="2E6F5B85"/>
    <w:rsid w:val="2EFFD666"/>
    <w:rsid w:val="33176CEF"/>
    <w:rsid w:val="33DF14E6"/>
    <w:rsid w:val="34FA2044"/>
    <w:rsid w:val="38541D57"/>
    <w:rsid w:val="3A4C63C1"/>
    <w:rsid w:val="3AF46506"/>
    <w:rsid w:val="3C7056F7"/>
    <w:rsid w:val="3F0E1027"/>
    <w:rsid w:val="452B0405"/>
    <w:rsid w:val="453838B6"/>
    <w:rsid w:val="45D02F75"/>
    <w:rsid w:val="45F54110"/>
    <w:rsid w:val="483B0998"/>
    <w:rsid w:val="4BB74817"/>
    <w:rsid w:val="4BD110A7"/>
    <w:rsid w:val="4C793A9F"/>
    <w:rsid w:val="4FC82D92"/>
    <w:rsid w:val="520A338C"/>
    <w:rsid w:val="53D64B77"/>
    <w:rsid w:val="59D548D2"/>
    <w:rsid w:val="59F51914"/>
    <w:rsid w:val="5B3D30F8"/>
    <w:rsid w:val="5C843F7F"/>
    <w:rsid w:val="5D5406F8"/>
    <w:rsid w:val="5D705C21"/>
    <w:rsid w:val="617644CD"/>
    <w:rsid w:val="620721CC"/>
    <w:rsid w:val="62F6367A"/>
    <w:rsid w:val="66EB438D"/>
    <w:rsid w:val="68614E72"/>
    <w:rsid w:val="68C85A30"/>
    <w:rsid w:val="693F24CE"/>
    <w:rsid w:val="6A790C59"/>
    <w:rsid w:val="6AEE4D98"/>
    <w:rsid w:val="6AFD3C94"/>
    <w:rsid w:val="6BDA519D"/>
    <w:rsid w:val="6C454757"/>
    <w:rsid w:val="6CDC4E74"/>
    <w:rsid w:val="6F7FB235"/>
    <w:rsid w:val="713B5FC9"/>
    <w:rsid w:val="721311B1"/>
    <w:rsid w:val="72EA43D8"/>
    <w:rsid w:val="751418C3"/>
    <w:rsid w:val="79187552"/>
    <w:rsid w:val="7BC26C88"/>
    <w:rsid w:val="7C7177C4"/>
    <w:rsid w:val="7FFE064C"/>
    <w:rsid w:val="D46F4473"/>
    <w:rsid w:val="EF7F8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qFormat/>
    <w:uiPriority w:val="0"/>
    <w:pPr>
      <w:spacing w:line="280" w:lineRule="exact"/>
      <w:ind w:left="810" w:leftChars="1" w:hanging="808" w:hangingChars="385"/>
    </w:pPr>
    <w:rPr>
      <w:rFonts w:ascii="宋体" w:hAnsi="宋体"/>
    </w:rPr>
  </w:style>
  <w:style w:type="paragraph" w:styleId="4">
    <w:name w:val="Date"/>
    <w:basedOn w:val="1"/>
    <w:next w:val="1"/>
    <w:link w:val="15"/>
    <w:semiHidden/>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Autospacing="1" w:afterAutospacing="1"/>
      <w:jc w:val="left"/>
    </w:pPr>
    <w:rPr>
      <w:rFonts w:cs="Times New Roman"/>
      <w:kern w:val="0"/>
      <w:sz w:val="24"/>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font01"/>
    <w:basedOn w:val="9"/>
    <w:qFormat/>
    <w:uiPriority w:val="0"/>
    <w:rPr>
      <w:rFonts w:hint="eastAsia" w:ascii="宋体" w:hAnsi="宋体" w:eastAsia="宋体" w:cs="宋体"/>
      <w:color w:val="000000"/>
      <w:sz w:val="24"/>
      <w:szCs w:val="24"/>
      <w:u w:val="none"/>
    </w:rPr>
  </w:style>
  <w:style w:type="character" w:customStyle="1" w:styleId="15">
    <w:name w:val="日期 Char"/>
    <w:basedOn w:val="9"/>
    <w:link w:val="4"/>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504</Words>
  <Characters>2876</Characters>
  <Lines>23</Lines>
  <Paragraphs>6</Paragraphs>
  <TotalTime>3</TotalTime>
  <ScaleCrop>false</ScaleCrop>
  <LinksUpToDate>false</LinksUpToDate>
  <CharactersWithSpaces>3374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2020-10-11T01:22:00Z</dcterms:created>
  <dc:creator>8617339582569</dc:creator>
  <cp:lastModifiedBy>huanghe</cp:lastModifiedBy>
  <dcterms:modified xsi:type="dcterms:W3CDTF">2021-10-18T11:07:42Z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49749B7115CC420F934544172FC43C86</vt:lpwstr>
  </property>
</Properties>
</file>