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880" w:firstLineChars="200"/>
        <w:jc w:val="center"/>
        <w:textAlignment w:val="auto"/>
        <w:rPr>
          <w:rFonts w:hint="eastAsia"/>
          <w:sz w:val="44"/>
          <w:szCs w:val="44"/>
        </w:rPr>
      </w:pPr>
      <w:r>
        <w:rPr>
          <w:rFonts w:hint="eastAsia"/>
          <w:sz w:val="44"/>
          <w:szCs w:val="44"/>
        </w:rPr>
        <w:t>2023年中小学教师公开招聘命题考试</w:t>
      </w:r>
    </w:p>
    <w:p>
      <w:pPr>
        <w:keepNext w:val="0"/>
        <w:keepLines w:val="0"/>
        <w:pageBreakBefore w:val="0"/>
        <w:widowControl w:val="0"/>
        <w:kinsoku/>
        <w:wordWrap/>
        <w:overflowPunct/>
        <w:topLinePunct w:val="0"/>
        <w:autoSpaceDE/>
        <w:autoSpaceDN/>
        <w:bidi w:val="0"/>
        <w:adjustRightInd/>
        <w:snapToGrid/>
        <w:ind w:firstLine="880" w:firstLineChars="200"/>
        <w:jc w:val="center"/>
        <w:textAlignment w:val="auto"/>
        <w:rPr>
          <w:rFonts w:hint="eastAsia"/>
          <w:sz w:val="44"/>
          <w:szCs w:val="44"/>
        </w:rPr>
      </w:pPr>
      <w:r>
        <w:rPr>
          <w:rFonts w:hint="eastAsia"/>
          <w:sz w:val="44"/>
          <w:szCs w:val="44"/>
        </w:rPr>
        <w:t>中学体育与健康学科笔试大纲</w:t>
      </w:r>
    </w:p>
    <w:p>
      <w:pPr>
        <w:keepNext w:val="0"/>
        <w:keepLines w:val="0"/>
        <w:pageBreakBefore w:val="0"/>
        <w:widowControl w:val="0"/>
        <w:kinsoku/>
        <w:wordWrap/>
        <w:overflowPunct/>
        <w:topLinePunct w:val="0"/>
        <w:autoSpaceDE/>
        <w:autoSpaceDN/>
        <w:bidi w:val="0"/>
        <w:adjustRightInd/>
        <w:snapToGrid/>
        <w:ind w:firstLine="880" w:firstLineChars="200"/>
        <w:jc w:val="center"/>
        <w:textAlignment w:val="auto"/>
        <w:rPr>
          <w:rFonts w:hint="eastAsia"/>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一、考试目标与要求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在考查基础知识的同时注重考查综合素质，突出能力为主的命题指导思想，将知识、能力和素质融为一体，着重考查考生对体育与健康专业相关文件与课程标准、专业基础理论知识、专业技能知识、学科课程与教学论及应用的掌握程度；考查运用基本理论、基础知识与方法分析和解决有关中学体育与健康教学问题的能力；考查是否具备从事中学体育与健康教育教学工作所必备的基本教学技能和持续发展专业素养的能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考查目标具体如下：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1.考查考生对学校体育相关法律法规及重要文件的了解程度。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考查考生对《义务教育体育与健康课程标准（2022版）》《普通高中体育与健康课程标准（2017年版2020年修订）》所要求的体育专业基础理论知识和专业技能知识，以及安徽省目前使用的中学教科书、教师用书和《国家学生体质健康标准》内容与测试方法的理解和掌握程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3.考查考生对学校体育学、体育心理学、运动解剖学、运动生理学、体育保健学、运动训练学等基础理论知识的掌握和运用。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4.考查考生对田径、球类、体操、武术、游泳运动等专项技能知识、竞赛的组织、裁判法的掌握和运用。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5.考查考生对体育与健康学科课程与教学论的掌握和运用。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二、考试内容范围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（一）相关文件与课程标准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关于全面加强和改进新时代学校体育工作的意见》《安徽省人民政府办公厅关于强化学校体育促进学生身心健康全面发展的实施意见》《学校体育工作条例》《学校卫生工作条例》和《国家学校体育卫生条件试行基本标准》的内容和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2.理解体育与健康课程性质和基本理念。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3.掌握体育与健康课程的核心素养、目标与结构。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4.掌握中学相应水平阶段的课程内容及要求。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5.掌握体育与健康课程标准中关于“实施建议”的内容。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6.了解体育与健康课程标准中关于“模块教学、选项学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习和学业质量水平的内容与要求”。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（二）专业基础理论知识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1.学校体育学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（1）了解学校体育的产生、发展和学校体育目标。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（2）掌握体育与健康课、早锻炼、大课间、课外体育活动、课余体育训练和课余体育竞赛的内容、组织形式和方法。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（3）掌握体育教师的基本职责和应具备的基本条件。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2.体育心理学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（1）掌握体育锻炼与心理健康的关系和体育与意志品质的培养。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（2）掌握运动技能形成的规律和阶段特征。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（3）掌握体育道德的内涵，知晓怎样进行体育道德教育。</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（4）掌握体育学习动机、兴趣、态度基本理论。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（5）了解唤醒、焦虑、心境状态与运动表现。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3.运动解剖学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（1）了解解剖学姿势、基本切面与基本轴、解剖学方位术语。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（2）掌握运动系统的构成及其功能；运动系统各器官的名称、运动特点以及体育运动对运动系统的影响。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（3）了解心血管系统、消化系统、呼吸系统、神经系统的构成和功能以及体育运动对该系统的影响。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（4）掌握青少年、女性的解剖生理特点。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4.运动生理学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（1）掌握肌肉活动时三大供能系统的特点及应用。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（2）掌握骨骼肌的形态和机能及身体素质的生理学基础。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（3）掌握心血管系统对运动的反应和适应规律。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（4）了解青少年、女性的生理特点以及体育教学训练中应注意的问题。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（5）掌握运动与身体机能的变化规律及运动技能的形成规律。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（6）掌握运动处方的制定方法。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（7）掌握身体形态的基本理论及其运用。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5.体育保健学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（1）了解简单判断疲劳的方法，掌握运动性疲劳的恢复手段。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（2）掌握营养素的概念和三大营养素的生理功能，懂得合理膳食。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（3）掌握体育与健康课、早锻炼、大课间、课外体育活动和课余体育训练的医务监督与要求。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（4）掌握运动损伤、运动性病症的概念、原因、症状</w:t>
      </w:r>
      <w:r>
        <w:rPr>
          <w:rFonts w:hint="eastAsia"/>
          <w:sz w:val="32"/>
          <w:szCs w:val="32"/>
          <w:lang w:eastAsia="zh-CN"/>
        </w:rPr>
        <w:t>、</w:t>
      </w:r>
      <w:r>
        <w:rPr>
          <w:rFonts w:hint="eastAsia"/>
          <w:sz w:val="32"/>
          <w:szCs w:val="32"/>
        </w:rPr>
        <w:t>预防与处理方法。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（5）理解健康的概念及影响的主要因素。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（6）了解我国传统养生思想和方法。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6.运动训练学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（1）了解运动负荷的概念、构成及控制。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（2）掌握常用训练法的特点及运用方法。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（3）掌握发展中学生身体素质训练的方法、手段及基本要求。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7.其他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（1）了解体育游戏的基本理论、创编原则和方法。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（2）掌握奥林匹克运动的基本知识。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（3）掌握《国家学生体质健康标准》测试操作的方法与内容要求。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（三）专业技能知识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1.田径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（1）了解田径运动的定义、内容和功能。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（2）掌握田径场地器材的基本知识。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（3）掌握跑、跳、投的技术原理、动作要领及教学策略。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（4）掌握田径运动常用训练方法及课余运动训练的基本要求。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（5）掌握田径竞赛规则和裁判方法，并能结合实际组织、编排校田径运动会。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2.球类（篮球排球足球乒乓球羽毛球）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（1）了解篮球、排球、足球、乒乓球、羽毛球运动的基本知识、健身价值及教学中应注意的问题。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（2）掌握篮球、排球、足球、乒乓球、羽毛球运动的基本技术、动作要领、教学策略。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（3）掌握篮球、排球、足球、乒乓球、羽毛球运动的基本战术和训练方法及课余运动队训练的要求。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（4）掌握篮球、排球、足球、乒乓球、羽毛球运动的竞赛规则和裁判法，并能合理的组织、编排学校球类竞赛活动。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（5）能利用各种球类创编球操与游戏。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3.体操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（1）了解体操运动的基本知识及其对促进身心健康的作用。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（2）掌握各项体操运动的技术原理、动作要领及教学策略。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（3）理解体操运动中保护与帮助的意义，掌握常用方法。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（4）掌握体操基本动作的组合与编排。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（5）了解团体操的创编原则与比赛方法。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4.武术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（1）了解武术的分类及基本知识，理解技术动作的攻防意义及武术运动对促进身心健康的作用。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（2）掌握武术运动的技术原理、动作要领及教学策略。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（3）掌握武术的图解知识及识图方法。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5.游泳（蛙泳爬泳）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（1）了解游泳的健康与卫生常识，以及游泳运动对促进身心健康的作用。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（2）掌握游泳运动的安全防范措施以及自救的方法与常识。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（3）掌握游泳运动的技术原理、动作要领及教学策略。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（四）学科课程与教学论及应用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1.了解体育与健康教学的特点、过程、规律和原则。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2.掌握中学制订体育与健康学习目标的依据和具体要求。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3.了解体育与健康课的类型与结构。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4.掌握体育与健康课堂教学常用的教学方法、模式和组织形式。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5.了解体育与健康课程资源开发与利用的内容、途径和方法。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6.掌握体育与健康课程评价的内容与方法。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7.运用相关知识，结合实际条件进行教学设计。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三、考试形式和试卷结构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1.考试形式：闭卷、笔试。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2.考试时间120分钟，试卷分值120分。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3.主要题型：单项选择题、判断题、简答题、论述题、案例分析题、教学设计。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r>
        <w:rPr>
          <w:rFonts w:hint="eastAsia"/>
          <w:sz w:val="32"/>
          <w:szCs w:val="32"/>
        </w:rPr>
        <w:t>4.内容比例：学科专业知识约占70%，课程与教学论约占30%。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sectPr>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mZWFmMDhmNjVkMzI4YTk3MmQ5NmFiYWU0ZjczZDAifQ=="/>
  </w:docVars>
  <w:rsids>
    <w:rsidRoot w:val="00886F9C"/>
    <w:rsid w:val="006D43E0"/>
    <w:rsid w:val="0077498E"/>
    <w:rsid w:val="00886F9C"/>
    <w:rsid w:val="00CB2899"/>
    <w:rsid w:val="24FA1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2567</Words>
  <Characters>2621</Characters>
  <Lines>26</Lines>
  <Paragraphs>7</Paragraphs>
  <TotalTime>6</TotalTime>
  <ScaleCrop>false</ScaleCrop>
  <LinksUpToDate>false</LinksUpToDate>
  <CharactersWithSpaces>3472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2023-03-15T00:40:00Z</dcterms:created>
  <dc:creator>Administrator</dc:creator>
  <cp:lastModifiedBy>Administrator</cp:lastModifiedBy>
  <dcterms:modified xsi:type="dcterms:W3CDTF">2023-03-15T06:53:50Z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387C216CC1A3494E97527131BA29FE7E</vt:lpwstr>
  </property>
</Properties>
</file>