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2290FF"/>
          <w:spacing w:val="0"/>
          <w:sz w:val="36"/>
          <w:szCs w:val="36"/>
          <w:shd w:val="clear" w:fill="FFFFFF"/>
        </w:rPr>
      </w:pPr>
      <w:r>
        <w:rPr>
          <w:rFonts w:ascii="微软雅黑" w:hAnsi="微软雅黑" w:eastAsia="微软雅黑" w:cs="微软雅黑"/>
          <w:b/>
          <w:i w:val="0"/>
          <w:caps w:val="0"/>
          <w:color w:val="2290FF"/>
          <w:spacing w:val="0"/>
          <w:sz w:val="36"/>
          <w:szCs w:val="36"/>
          <w:shd w:val="clear" w:fill="FFFFFF"/>
        </w:rPr>
        <w:t>2020年泉州台商投资区公立学校专项公开招聘新任教师公告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根据事业单位公开招聘工作人员有关规定及《福建省教育厅</w:t>
      </w: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福建省人力资源和社会保</w:t>
      </w:r>
      <w:bookmarkStart w:id="0" w:name="_GoBack"/>
      <w:bookmarkEnd w:id="0"/>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障厅</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中共福建省委机构编制委员会办公室关于做好</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2020年全省中小学幼儿园新任教师公开招聘工作的通知》（闽教师〔2020〕1号）</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、《泉州台商投资区引进培育教育人才实施计划》（泉台管〔</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2017〕146号）</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精神，结合教学工作需要，决定组织泉州台商投资区部分公立学校教师专项公开招聘工作，现将有关事项公告如下：</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一、招聘单位、岗位、人数及资格要求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详见《</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年泉州台商投资区公立学校专项公开招聘新任教师岗位信息表》（附件</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二、招聘条件、要求及对象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2.坚持四项基本原则，热爱教育事业；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3.遵纪守法、品行端正，具有敬业奉献精神；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4.身体健康，符合福建省教师招考身体条件；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应于聘用后约定一年内取得与招聘岗位相一致的教师资格证（报考中学教师岗位的必须持有高中教师资格证）以及普通话二级乙等及以上等级证书，其中语文岗位应取得二级甲等及以上等级证书。聘用后一年内未取得上述两项相应职业资格的，将解除聘用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6.符合招聘岗位的各项资格条件。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有下列情形之一的不得报考</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①</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曾因犯罪受过刑事处罚或曾被开除公职的人员；</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②</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在近三年内被认定有人事考试作弊行为的人员；③在最高人民法院失信被执行人查询平台查询有失信记录的人员；④现役军人；⑤普通高等院校全日制在读的非应届毕业生；⑥服务年限不满2年（含试用期）的公务员（含参照公务员法管理人员，下同），或招考时要求服务期且服务期未满的公务员，或公务员被辞退未满5年的；⑦法律法规规章规定不得报考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报考人员在报名时不是公务员，但在报名之后、聘用之前成为试用期内公务员的，取消其本次考试或聘用资格。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报考人员不得报考聘用后即构成回避关系的招聘岗位。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应依法如实报告本人是否存在违法犯罪记录，并提交《入职承诺书》和同意入职查询书面材料，未提交相关材料的不得予以聘用。经教育行业从业申请人违法犯罪记录信息前置查询后，如果经查询反馈有《关于开展预防校园性侵专项行动的通知》（泉检发〔</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2019〕14号）、《教育行业从业申请人违法犯罪记录信息前置查询制度（试行）》（泉检发〔2019〕15号）规定不得或不宜从事教育行业的违法犯罪记录信息，取消其本次聘用资格。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在职人员报考时应征得具有人事管理权限部门的同意。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（二）具体条件及要求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岗位要求的“全日制普通院校学历”，是指报考人员通过参加国家统一招生考试，录取于经教育部批准的具有普通高等教育招生资格且执行国家普通高等教育统一招生计划的高等院校，并按教学计划完成学业后所取得的国家承认的学历。留学归国人员、香港或澳门地区学习人员以及取得国内院校与国外院校联合办学相关学历的人员，其学历认定按教育行政部门有关规定执行。研究生报考人员学历类别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2.报考人员取得的学历须在中国高等教育学生信息网（http://www.chsi.com.cn/）上可查询认证。招聘岗位有学位要求的，报考人员取得的学位须在中国学位与研究生教育信息网（http://www.cdgdc.edu.cn/）上可查询认证。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根据福建省教育厅、财政厅、物价局、人事厅、发改委《关于在全省高校毕业生中试行</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双学位”、“双专业”教育的意见》（闽教高〔2009〕9号），经修读达到毕业条件并获得“双学位”、“双专业”证书的报考者，由省教育厅进行省内统一电子注册，在本省范围内承认其学历、学位。此类报考人员的“双学位”、“双专业”所对应的学历学位，须在福建省“双学位”、“双专业”毕业生学位证书毕业证书信息查询平台（http://jyt.fujian.gov.cn/wsbs/bmcx/sxwszy/</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）电子注册并可进行查验。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3.招聘岗位专业要求设置为具体专业名称的，所学专业与所列专业一致者方可报考;专业要求中的“××类”，以《福建省机关事业单位招考专业指导</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目录</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》中</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“××类”所列专业的人员方可报考。报考人员专业的确认，以毕业证书所署的专业为准。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届毕业生的学历学位证书、毕业生就业报到证等相关证书最迟须于</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8月31日前提供</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（因受疫情影响而延迟毕业的高校毕业生，可申请延迟提交相关证书）；符合报考条件的在职教师相关资格证书取得以及相关资历计算的截止时间为</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7月17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日，最迟须于</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7月30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日前提供；其他报考人员学历学位证书最迟须于</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7月30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日前提供。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（三）招聘对象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1.取得研究生学历、硕士及以上学位，且年龄不超过35周岁（即1984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日以后出生）。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2.北京师范大学、华东师范大学、华中师范大学、东北师范大学、陕西师范大学、西南大学等六所教育部直属高校公费师范毕业生且年龄不超过35周岁（</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即</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1984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日以后出生）。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3.符合下列各项条件的公办在职教师和符合下列条件且取得与岗位要求相一致的副高及以上职称的民办在职教师：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1）中学（含中职学校）教师年龄不超过45周岁（即1974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日以后出生），小学（含幼儿园）教师年龄不超过</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40周岁（即1979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日以后出生）；（</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2）本科及以上学历</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（其中报考泉州第十六中学教师岗位要求研究生学历）；（</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3）从事5年及以上中学教学工作；（4）具有较高的教学水平，并具备以下条件之一：被认定为泉州市第一至第五层次的高层次人才、</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县级及以上骨干教师或教坛新秀、全国模范教师（教育系统先进工作者）、省级及以上优秀教师（教育工作者）、参加市级及以上现场教学技能比赛（含公开课、片断教学比赛等）获三等奖及以上奖项。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三、招聘方式及报名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采取网络报名的方式进行招聘，报考人员应在规定的时间内通过电子邮件提交相关的报名材料报名。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（一）报名时间、地点、联系人及联系方式</w:t>
      </w:r>
    </w:p>
    <w:tbl>
      <w:tblPr>
        <w:tblW w:w="892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638"/>
        <w:gridCol w:w="1353"/>
        <w:gridCol w:w="1953"/>
        <w:gridCol w:w="29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26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ascii="仿宋" w:hAnsi="仿宋" w:eastAsia="仿宋" w:cs="仿宋"/>
                <w:b/>
                <w:kern w:val="0"/>
                <w:sz w:val="32"/>
                <w:szCs w:val="32"/>
                <w:bdr w:val="none" w:color="auto" w:sz="0" w:space="0"/>
                <w:lang w:val="en-US" w:eastAsia="zh-CN" w:bidi="ar"/>
              </w:rPr>
              <w:t>报名时间</w:t>
            </w:r>
          </w:p>
        </w:tc>
        <w:tc>
          <w:tcPr>
            <w:tcW w:w="135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eastAsia" w:ascii="仿宋" w:hAnsi="仿宋" w:eastAsia="仿宋" w:cs="仿宋"/>
                <w:b/>
                <w:kern w:val="0"/>
                <w:sz w:val="32"/>
                <w:szCs w:val="32"/>
                <w:bdr w:val="none" w:color="auto" w:sz="0" w:space="0"/>
                <w:lang w:val="en-US" w:eastAsia="zh-CN" w:bidi="ar"/>
              </w:rPr>
              <w:t>联系人</w:t>
            </w:r>
          </w:p>
        </w:tc>
        <w:tc>
          <w:tcPr>
            <w:tcW w:w="195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eastAsia" w:ascii="仿宋" w:hAnsi="仿宋" w:eastAsia="仿宋" w:cs="仿宋"/>
                <w:b/>
                <w:kern w:val="0"/>
                <w:sz w:val="32"/>
                <w:szCs w:val="32"/>
                <w:bdr w:val="none" w:color="auto" w:sz="0" w:space="0"/>
                <w:lang w:val="en-US" w:eastAsia="zh-CN" w:bidi="ar"/>
              </w:rPr>
              <w:t>联系电话</w:t>
            </w:r>
          </w:p>
        </w:tc>
        <w:tc>
          <w:tcPr>
            <w:tcW w:w="298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eastAsia" w:ascii="仿宋" w:hAnsi="仿宋" w:eastAsia="仿宋" w:cs="仿宋"/>
                <w:b/>
                <w:kern w:val="0"/>
                <w:sz w:val="32"/>
                <w:szCs w:val="32"/>
                <w:bdr w:val="none" w:color="auto" w:sz="0" w:space="0"/>
                <w:lang w:val="en-US" w:eastAsia="zh-CN" w:bidi="ar"/>
              </w:rPr>
              <w:t>电子邮箱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63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32"/>
                <w:szCs w:val="32"/>
                <w:bdr w:val="none" w:color="auto" w:sz="0" w:space="0"/>
                <w:lang w:val="en-US" w:eastAsia="zh-CN" w:bidi="ar"/>
              </w:rPr>
              <w:t>2020年7月17日-7月30日</w:t>
            </w:r>
          </w:p>
        </w:tc>
        <w:tc>
          <w:tcPr>
            <w:tcW w:w="13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32"/>
                <w:szCs w:val="32"/>
                <w:bdr w:val="none" w:color="auto" w:sz="0" w:space="0"/>
                <w:lang w:val="en-US" w:eastAsia="zh-CN" w:bidi="ar"/>
              </w:rPr>
              <w:t>王老师</w:t>
            </w:r>
          </w:p>
        </w:tc>
        <w:tc>
          <w:tcPr>
            <w:tcW w:w="19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32"/>
                <w:szCs w:val="32"/>
                <w:bdr w:val="none" w:color="auto" w:sz="0" w:space="0"/>
                <w:lang w:val="en-US" w:eastAsia="zh-CN" w:bidi="ar"/>
              </w:rPr>
              <w:t>27398852</w:t>
            </w:r>
          </w:p>
        </w:tc>
        <w:tc>
          <w:tcPr>
            <w:tcW w:w="29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32"/>
                <w:szCs w:val="32"/>
                <w:bdr w:val="none" w:color="auto" w:sz="0" w:space="0"/>
                <w:lang w:val="en-US" w:eastAsia="zh-CN" w:bidi="ar"/>
              </w:rPr>
              <w:t>tsjy1212@163.com</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（二）所需材料（网络报名提供电子扫描件）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1.《泉州台商投资区公立学校专项公开招聘新任教师岗位信息表》（附件2，用A4纸打印，并贴上近期一寸免冠相片，一式2份）；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2.身份证、学历证书、学位证书及教师资格证（应届毕业生暂未发放的由所在学校提供可取得有关证书的证明，但8月31日前必须提供所有原件，否则不予聘用）；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3.未就业毕业生应提供就业报到证；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4.公费师范生应提供公费师范生培养就业协议书；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5.第3类招聘对象应提供工作年限证明材料，相关奖项或称号证明材料；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6.民办在职教师还应提供相应的职称等证明材料；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7.岗位要求的其他材料。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以上材料请以</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“学段学科+姓名”命名打包发送至邮箱tsjy1212@163.com</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，并电话确认已收到。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（三）报考资格审查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根据招聘条件与报考人员提供的材料进行资格初审，初审合格者确定为考试对象，并通知考生参加考试。资格条件的最终确认以聘用阶段的复核结果为准。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（四）报名注意事项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1.报考人员提交的报考信息应当真实、准确，若提供虚假报考信息的，一经查实，即取消应聘资格。对弄虚作假骗取考试资格的，将按有关规定予以处理。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2.报考人员所填写的联系方式应准确无误，因联系方式有误而影响招聘考试的，后果由报考人员负责。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3.每位报考人员只能报考一个岗位，参加一次考试。分场次或招聘岗位重复报考者，一经查实，即取消考试、签约或聘用资格。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四、考试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考试采取面试的方式进行。拟招聘人数与实际报名人数的比例原则上应达到</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方可开考，未达到1：3的原则上应减少岗位招聘人数或取消岗位的招聘计划。情况特殊的，由区教育文体旅游局商区党群工作部研究后报泉州市教育局、人社局同意后方可开考。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1.面试时间：</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面试时间另行通知。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2.面试对象：</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经资格审查合格的报考人员。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3.面试形式及内容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面试主要测试应考对象的专业知识和业务能力，采取片段教学、现场问答等形式进行。面试成绩实行百分制（片段教学占</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70%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、现场问答占</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30%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），考官由</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人及以上组成，采取去掉一个最高分、一个最低分，取平均分数的方法确定考生的面试分数（四舍五入保留到小数点后两位数）。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82"/>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面试成绩合格分数线为</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分。达到合格分数线及以上者方可确定为体检、考察对象。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82"/>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面试成绩在泉州台商投资区管理委员会网站公示</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7个工作日</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五、体检与考核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（一）体检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体检对象的确定。根据岗位招聘计划数，按考试面试成绩从高分到低分的顺序依次等额确定体检人选。体检人选最后一名考试成绩出现并列的，则加试一场学科教师岗位技能测试，以测试成绩较高者为体检对象。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2.体检标准。</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体检按《福建省教师资格申请人员体检标准（</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2018年修订）》的标准执行，体检不合格的取消聘用资格。对体检结果有异议的报考人员，可在接到体检结论的7个工作日内申请复检1次，复检医院由招聘单位主管部门指定，体检结果以复检结果为准。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体检不合格或自动弃权的，可按成绩由高到低依次递补。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3.体检对象属于在职人员的，应于体检前向招聘单位提供具有审批权限的部门出具的同意报考证明或同意辞职证明（或同意解除聘用、劳动合同证明）。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4.女性报考人员因怀孕需申请延期体检的，应提供怀孕的医学证明并与招聘单位约定延缓体检的最长期限，但可先参与选岗，待所有体检项目全部合格后方可办理入职手续。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5.体检具体事宜另行通知。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（二）考察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用人单位按</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比例对考试、体检均合格的报考人员组织考察。通过采取查阅档案、学历学位等资格条件验证、违法违纪情况调查、信用情况调查、违法犯罪记录信息前置查询等方式对体检合格者进行全面考察。考察包括核实报考人员是否符合规定的报考条件，确认其报名时提交的信息和材料是否真实、准确，重点对其思想政治表现、道德品质、遵纪守法、廉洁自律、业务能力、工作实绩以及是否需要回避等进行考察，并对报考人员个人档案进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报考人员应在规定时间内及时提供相关政审考察材料。报考人员未配合招聘单位在规定时间内完成政审考察工作且无特殊原因的，视为自动放弃考察及聘用资格。考察不合格者不予聘用。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六、公示与聘用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考核合格者确定为拟聘用人选，在泉州台商投资区管理委员会网站进行为期</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7个工作日的公示。公示期满不影响聘用的，经政府人事行政部门核准后，由用人单位按有关规定与考生签订聘用合同，实行为期</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三年的最低服务年限（含试用期）。试用期满经考核合格者，予以转正；考核不合格者，取消其聘用资格。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82"/>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七、其他事项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82"/>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（一）本次招聘方案通过泉州市人社局、泉州市教育局、泉州台商投资区管理委员会网站发布。招聘后续相关信息，报考人员应及时关注泉州台商投资区管理委员会网站相关信息。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82"/>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（二）按照常态化疫情防控要求，报考人员应下载打印《报考人员健康申明卡及安全考试承诺书》（见附件</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，以下简称《承诺书》），并如实填写。参加考试、体检等环节需现场查验报考人员的动态</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“八闽健康码”（通过“闽政通APP”L4级的身份认证（人脸识别）），“八闽健康码”须为绿码方可参加现场招聘活动。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其中考试当天必须凭身份证、八闽健康码绿码、《承诺书》纸质原件并佩戴口罩进入考点。报考人员若存在《承诺书》所列情形的，应携带考前</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7天内核酸检测阴性报告单，核酸检测阴性方可进入考点。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82"/>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（三）拟聘用人员实行为期三年的最低服务年限</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(含试用期)，最低服务年限内不允许通过调动方式调离所在学校或单位。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（四）招聘工作坚持公开报考条件、公开考试程序、公开考试结果</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“三公开”制度，严格遵守保密规定和回避制度。本次考试纪律按照人力资源和社会保障部《事业单位公开招聘违纪违规行为处理规定》（人社部35号令）有关规定执行。</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本次考试回避规定按照《中共中央组织部</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人力资源社会保障部关于印发事业单位人事管理回避规定的通知》（人社部规〔</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2019〕1号）有关规定执行。</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为确保招聘工作的公正、公平、公开，招聘工作在区纪检、监察部门及区党群工作部的全程监督下进行。监督电话：</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0595－27550755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4"/>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（五）未尽事宜由泉州台商投资区教育文体旅游局负责解释。咨询电话：</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27398852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932" w:right="0" w:hanging="1288"/>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附件：</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年泉州台商投资区部分公立学校专项公开招聘新任教师岗位信息表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876" w:right="0" w:hanging="264"/>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2.泉州台商投资区部分公立学校专项公开招聘新任教师报名登记表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948" w:right="0" w:hanging="341"/>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11"/>
          <w:kern w:val="0"/>
          <w:sz w:val="32"/>
          <w:szCs w:val="32"/>
          <w:bdr w:val="none" w:color="auto" w:sz="0" w:space="0"/>
          <w:shd w:val="clear" w:fill="FFFFFF"/>
          <w:lang w:val="en-US" w:eastAsia="zh-CN" w:bidi="ar"/>
        </w:rPr>
        <w:t>3.未取得教师资格证及普通话等级证书的书面承诺书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1610"/>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4.报考人员健康申明卡及安全考试承诺书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泉州台商投资区教师招聘工作领导小组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08"/>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tbl>
      <w:tblPr>
        <w:tblW w:w="10660" w:type="dxa"/>
        <w:jc w:val="center"/>
        <w:shd w:val="clear"/>
        <w:tblLayout w:type="autofit"/>
        <w:tblCellMar>
          <w:top w:w="0" w:type="dxa"/>
          <w:left w:w="0" w:type="dxa"/>
          <w:bottom w:w="0" w:type="dxa"/>
          <w:right w:w="0" w:type="dxa"/>
        </w:tblCellMar>
      </w:tblPr>
      <w:tblGrid>
        <w:gridCol w:w="417"/>
        <w:gridCol w:w="1135"/>
        <w:gridCol w:w="850"/>
        <w:gridCol w:w="513"/>
        <w:gridCol w:w="514"/>
        <w:gridCol w:w="476"/>
        <w:gridCol w:w="1148"/>
        <w:gridCol w:w="688"/>
        <w:gridCol w:w="614"/>
        <w:gridCol w:w="1612"/>
        <w:gridCol w:w="1662"/>
        <w:gridCol w:w="1031"/>
      </w:tblGrid>
      <w:tr>
        <w:tblPrEx>
          <w:shd w:val="clear"/>
          <w:tblCellMar>
            <w:top w:w="0" w:type="dxa"/>
            <w:left w:w="0" w:type="dxa"/>
            <w:bottom w:w="0" w:type="dxa"/>
            <w:right w:w="0" w:type="dxa"/>
          </w:tblCellMar>
        </w:tblPrEx>
        <w:trPr>
          <w:trHeight w:val="596" w:hRule="atLeast"/>
          <w:jc w:val="center"/>
        </w:trPr>
        <w:tc>
          <w:tcPr>
            <w:tcW w:w="10660" w:type="dxa"/>
            <w:gridSpan w:val="12"/>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default" w:ascii="仿宋_GB2312" w:hAnsi="微软雅黑" w:eastAsia="仿宋_GB2312" w:cs="仿宋_GB2312"/>
                <w:kern w:val="0"/>
                <w:sz w:val="32"/>
                <w:szCs w:val="32"/>
                <w:bdr w:val="none" w:color="auto" w:sz="0" w:space="0"/>
                <w:lang w:val="en-US" w:eastAsia="zh-CN" w:bidi="ar"/>
              </w:rPr>
              <w:t>附件1：</w:t>
            </w:r>
          </w:p>
        </w:tc>
      </w:tr>
      <w:tr>
        <w:tblPrEx>
          <w:tblCellMar>
            <w:top w:w="0" w:type="dxa"/>
            <w:left w:w="0" w:type="dxa"/>
            <w:bottom w:w="0" w:type="dxa"/>
            <w:right w:w="0" w:type="dxa"/>
          </w:tblCellMar>
        </w:tblPrEx>
        <w:trPr>
          <w:trHeight w:val="596" w:hRule="atLeast"/>
          <w:jc w:val="center"/>
        </w:trPr>
        <w:tc>
          <w:tcPr>
            <w:tcW w:w="10660" w:type="dxa"/>
            <w:gridSpan w:val="12"/>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32"/>
                <w:szCs w:val="32"/>
                <w:bdr w:val="none" w:color="auto" w:sz="0" w:space="0"/>
                <w:lang w:val="en-US" w:eastAsia="zh-CN" w:bidi="ar"/>
              </w:rPr>
              <w:t>2020年泉州台商投资区部分公立学校专项公开招聘新任教师岗位信息表</w:t>
            </w:r>
          </w:p>
        </w:tc>
      </w:tr>
      <w:tr>
        <w:tblPrEx>
          <w:tblCellMar>
            <w:top w:w="0" w:type="dxa"/>
            <w:left w:w="0" w:type="dxa"/>
            <w:bottom w:w="0" w:type="dxa"/>
            <w:right w:w="0" w:type="dxa"/>
          </w:tblCellMar>
        </w:tblPrEx>
        <w:trPr>
          <w:trHeight w:val="505" w:hRule="atLeast"/>
          <w:jc w:val="center"/>
        </w:trPr>
        <w:tc>
          <w:tcPr>
            <w:tcW w:w="391"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岗位代码</w:t>
            </w:r>
          </w:p>
        </w:tc>
        <w:tc>
          <w:tcPr>
            <w:tcW w:w="1140"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招聘单位</w:t>
            </w:r>
          </w:p>
        </w:tc>
        <w:tc>
          <w:tcPr>
            <w:tcW w:w="852"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招聘岗位</w:t>
            </w:r>
          </w:p>
        </w:tc>
        <w:tc>
          <w:tcPr>
            <w:tcW w:w="513"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招聘人数</w:t>
            </w:r>
          </w:p>
        </w:tc>
        <w:tc>
          <w:tcPr>
            <w:tcW w:w="6730" w:type="dxa"/>
            <w:gridSpan w:val="7"/>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所  需  资  格  条  件</w:t>
            </w:r>
          </w:p>
        </w:tc>
        <w:tc>
          <w:tcPr>
            <w:tcW w:w="1034" w:type="dxa"/>
            <w:vMerge w:val="restart"/>
            <w:tcBorders>
              <w:top w:val="single" w:color="000000" w:sz="8" w:space="0"/>
              <w:left w:val="nil"/>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备注</w:t>
            </w:r>
          </w:p>
        </w:tc>
      </w:tr>
      <w:tr>
        <w:tblPrEx>
          <w:tblCellMar>
            <w:top w:w="0" w:type="dxa"/>
            <w:left w:w="0" w:type="dxa"/>
            <w:bottom w:w="0" w:type="dxa"/>
            <w:right w:w="0" w:type="dxa"/>
          </w:tblCellMar>
        </w:tblPrEx>
        <w:trPr>
          <w:trHeight w:val="417" w:hRule="atLeast"/>
          <w:jc w:val="center"/>
        </w:trPr>
        <w:tc>
          <w:tcPr>
            <w:tcW w:w="391"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1140"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852"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513"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514"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性别</w:t>
            </w:r>
          </w:p>
        </w:tc>
        <w:tc>
          <w:tcPr>
            <w:tcW w:w="2932"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第3类报考对象最低学历、学位要求</w:t>
            </w:r>
          </w:p>
        </w:tc>
        <w:tc>
          <w:tcPr>
            <w:tcW w:w="1616"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专业要求</w:t>
            </w:r>
          </w:p>
        </w:tc>
        <w:tc>
          <w:tcPr>
            <w:tcW w:w="1668"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其他条件</w:t>
            </w:r>
          </w:p>
        </w:tc>
        <w:tc>
          <w:tcPr>
            <w:tcW w:w="1034" w:type="dxa"/>
            <w:vMerge w:val="continue"/>
            <w:tcBorders>
              <w:top w:val="single" w:color="000000" w:sz="8" w:space="0"/>
              <w:left w:val="nil"/>
              <w:bottom w:val="nil"/>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r>
      <w:tr>
        <w:tblPrEx>
          <w:tblCellMar>
            <w:top w:w="0" w:type="dxa"/>
            <w:left w:w="0" w:type="dxa"/>
            <w:bottom w:w="0" w:type="dxa"/>
            <w:right w:w="0" w:type="dxa"/>
          </w:tblCellMar>
        </w:tblPrEx>
        <w:trPr>
          <w:trHeight w:val="755" w:hRule="atLeast"/>
          <w:jc w:val="center"/>
        </w:trPr>
        <w:tc>
          <w:tcPr>
            <w:tcW w:w="391"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1140"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852"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513"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51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4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学历类别</w:t>
            </w:r>
          </w:p>
        </w:tc>
        <w:tc>
          <w:tcPr>
            <w:tcW w:w="115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是否要求师范类毕专业业生</w:t>
            </w:r>
          </w:p>
        </w:tc>
        <w:tc>
          <w:tcPr>
            <w:tcW w:w="68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学历</w:t>
            </w:r>
          </w:p>
        </w:tc>
        <w:tc>
          <w:tcPr>
            <w:tcW w:w="61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b/>
                <w:kern w:val="0"/>
                <w:sz w:val="20"/>
                <w:szCs w:val="20"/>
                <w:bdr w:val="none" w:color="auto" w:sz="0" w:space="0"/>
                <w:lang w:val="en-US" w:eastAsia="zh-CN" w:bidi="ar"/>
              </w:rPr>
              <w:t>学位</w:t>
            </w:r>
          </w:p>
        </w:tc>
        <w:tc>
          <w:tcPr>
            <w:tcW w:w="1616"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1668"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1034" w:type="dxa"/>
            <w:vMerge w:val="continue"/>
            <w:tcBorders>
              <w:top w:val="single" w:color="000000" w:sz="8" w:space="0"/>
              <w:left w:val="nil"/>
              <w:bottom w:val="nil"/>
              <w:right w:val="single" w:color="000000" w:sz="8" w:space="0"/>
            </w:tcBorders>
            <w:shd w:val="clear"/>
            <w:tcMar>
              <w:left w:w="108" w:type="dxa"/>
              <w:right w:w="108" w:type="dxa"/>
            </w:tcMar>
            <w:vAlign w:val="center"/>
          </w:tcPr>
          <w:p>
            <w:pPr>
              <w:rPr>
                <w:rFonts w:hint="eastAsia" w:ascii="微软雅黑" w:hAnsi="微软雅黑" w:eastAsia="微软雅黑" w:cs="微软雅黑"/>
                <w:sz w:val="24"/>
                <w:szCs w:val="24"/>
              </w:rPr>
            </w:pPr>
          </w:p>
        </w:tc>
      </w:tr>
      <w:tr>
        <w:tblPrEx>
          <w:tblCellMar>
            <w:top w:w="0" w:type="dxa"/>
            <w:left w:w="0" w:type="dxa"/>
            <w:bottom w:w="0" w:type="dxa"/>
            <w:right w:w="0" w:type="dxa"/>
          </w:tblCellMar>
        </w:tblPrEx>
        <w:trPr>
          <w:trHeight w:val="615" w:hRule="atLeast"/>
          <w:jc w:val="center"/>
        </w:trPr>
        <w:tc>
          <w:tcPr>
            <w:tcW w:w="39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1</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泉州第十六中学</w:t>
            </w:r>
          </w:p>
        </w:tc>
        <w:tc>
          <w:tcPr>
            <w:tcW w:w="8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中学数学教师</w:t>
            </w:r>
          </w:p>
        </w:tc>
        <w:tc>
          <w:tcPr>
            <w:tcW w:w="51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1</w:t>
            </w:r>
          </w:p>
        </w:tc>
        <w:tc>
          <w:tcPr>
            <w:tcW w:w="5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4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1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68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研究生及以上</w:t>
            </w:r>
          </w:p>
        </w:tc>
        <w:tc>
          <w:tcPr>
            <w:tcW w:w="6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61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数学类、数学教育</w:t>
            </w:r>
          </w:p>
        </w:tc>
        <w:tc>
          <w:tcPr>
            <w:tcW w:w="16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持有高中及以上数学教师资格证书</w:t>
            </w:r>
          </w:p>
        </w:tc>
        <w:tc>
          <w:tcPr>
            <w:tcW w:w="103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15" w:hRule="atLeast"/>
          <w:jc w:val="center"/>
        </w:trPr>
        <w:tc>
          <w:tcPr>
            <w:tcW w:w="39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2</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泉州第十六中学</w:t>
            </w:r>
          </w:p>
        </w:tc>
        <w:tc>
          <w:tcPr>
            <w:tcW w:w="8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中学物理教师</w:t>
            </w:r>
          </w:p>
        </w:tc>
        <w:tc>
          <w:tcPr>
            <w:tcW w:w="51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1</w:t>
            </w:r>
          </w:p>
        </w:tc>
        <w:tc>
          <w:tcPr>
            <w:tcW w:w="5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4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1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68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研究生及以上</w:t>
            </w:r>
          </w:p>
        </w:tc>
        <w:tc>
          <w:tcPr>
            <w:tcW w:w="6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61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物理学类，物理教育</w:t>
            </w:r>
          </w:p>
        </w:tc>
        <w:tc>
          <w:tcPr>
            <w:tcW w:w="16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持有高中及以上物理教师资格证书</w:t>
            </w:r>
          </w:p>
        </w:tc>
        <w:tc>
          <w:tcPr>
            <w:tcW w:w="103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15" w:hRule="atLeast"/>
          <w:jc w:val="center"/>
        </w:trPr>
        <w:tc>
          <w:tcPr>
            <w:tcW w:w="39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3</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泉州第五中学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台商区分校</w:t>
            </w:r>
          </w:p>
        </w:tc>
        <w:tc>
          <w:tcPr>
            <w:tcW w:w="8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中学语文教师</w:t>
            </w:r>
          </w:p>
        </w:tc>
        <w:tc>
          <w:tcPr>
            <w:tcW w:w="51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1</w:t>
            </w:r>
          </w:p>
        </w:tc>
        <w:tc>
          <w:tcPr>
            <w:tcW w:w="5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4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1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68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本科及以上</w:t>
            </w:r>
          </w:p>
        </w:tc>
        <w:tc>
          <w:tcPr>
            <w:tcW w:w="6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61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中国语言文学类、新闻传播学类</w:t>
            </w:r>
          </w:p>
        </w:tc>
        <w:tc>
          <w:tcPr>
            <w:tcW w:w="16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持有高中及以上语文教师资格证书</w:t>
            </w:r>
          </w:p>
        </w:tc>
        <w:tc>
          <w:tcPr>
            <w:tcW w:w="103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81" w:hRule="atLeast"/>
          <w:jc w:val="center"/>
        </w:trPr>
        <w:tc>
          <w:tcPr>
            <w:tcW w:w="39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4</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泉州第五中学台商区分校</w:t>
            </w:r>
          </w:p>
        </w:tc>
        <w:tc>
          <w:tcPr>
            <w:tcW w:w="8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中学数学教师</w:t>
            </w:r>
          </w:p>
        </w:tc>
        <w:tc>
          <w:tcPr>
            <w:tcW w:w="51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1</w:t>
            </w:r>
          </w:p>
        </w:tc>
        <w:tc>
          <w:tcPr>
            <w:tcW w:w="5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4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1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68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本科及以上</w:t>
            </w:r>
          </w:p>
        </w:tc>
        <w:tc>
          <w:tcPr>
            <w:tcW w:w="6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61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数学类、数学教育</w:t>
            </w:r>
          </w:p>
        </w:tc>
        <w:tc>
          <w:tcPr>
            <w:tcW w:w="16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持有高中及以上数学教师资格证书</w:t>
            </w:r>
          </w:p>
        </w:tc>
        <w:tc>
          <w:tcPr>
            <w:tcW w:w="103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51" w:hRule="atLeast"/>
          <w:jc w:val="center"/>
        </w:trPr>
        <w:tc>
          <w:tcPr>
            <w:tcW w:w="39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5</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泉州第五中学台商区分校</w:t>
            </w:r>
          </w:p>
        </w:tc>
        <w:tc>
          <w:tcPr>
            <w:tcW w:w="8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中学英语教师</w:t>
            </w:r>
          </w:p>
        </w:tc>
        <w:tc>
          <w:tcPr>
            <w:tcW w:w="51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1</w:t>
            </w:r>
          </w:p>
        </w:tc>
        <w:tc>
          <w:tcPr>
            <w:tcW w:w="5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4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1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68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本科及以上</w:t>
            </w:r>
          </w:p>
        </w:tc>
        <w:tc>
          <w:tcPr>
            <w:tcW w:w="6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61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外国语言文学类（英语方向）</w:t>
            </w:r>
          </w:p>
        </w:tc>
        <w:tc>
          <w:tcPr>
            <w:tcW w:w="16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持有高中及以上英语教师资格证书</w:t>
            </w:r>
          </w:p>
        </w:tc>
        <w:tc>
          <w:tcPr>
            <w:tcW w:w="103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1211" w:hRule="atLeast"/>
          <w:jc w:val="center"/>
        </w:trPr>
        <w:tc>
          <w:tcPr>
            <w:tcW w:w="39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6</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泉州师院附属小学台商区分校</w:t>
            </w:r>
          </w:p>
        </w:tc>
        <w:tc>
          <w:tcPr>
            <w:tcW w:w="8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小学英语教师</w:t>
            </w:r>
          </w:p>
        </w:tc>
        <w:tc>
          <w:tcPr>
            <w:tcW w:w="51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1</w:t>
            </w:r>
          </w:p>
        </w:tc>
        <w:tc>
          <w:tcPr>
            <w:tcW w:w="5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4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1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68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本科及以上</w:t>
            </w:r>
          </w:p>
        </w:tc>
        <w:tc>
          <w:tcPr>
            <w:tcW w:w="6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61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外国语言文学类（英语方向），小学教育（英语方向）、教育学</w:t>
            </w:r>
          </w:p>
        </w:tc>
        <w:tc>
          <w:tcPr>
            <w:tcW w:w="16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持有小学及以上英语教师资格证书</w:t>
            </w:r>
          </w:p>
        </w:tc>
        <w:tc>
          <w:tcPr>
            <w:tcW w:w="103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932" w:hRule="atLeast"/>
          <w:jc w:val="center"/>
        </w:trPr>
        <w:tc>
          <w:tcPr>
            <w:tcW w:w="39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7</w:t>
            </w:r>
          </w:p>
        </w:tc>
        <w:tc>
          <w:tcPr>
            <w:tcW w:w="11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泉州师院附属小学台商区分校</w:t>
            </w:r>
          </w:p>
        </w:tc>
        <w:tc>
          <w:tcPr>
            <w:tcW w:w="8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小学数学教师</w:t>
            </w:r>
          </w:p>
        </w:tc>
        <w:tc>
          <w:tcPr>
            <w:tcW w:w="51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1</w:t>
            </w:r>
          </w:p>
        </w:tc>
        <w:tc>
          <w:tcPr>
            <w:tcW w:w="5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47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15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68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本科及以上</w:t>
            </w:r>
          </w:p>
        </w:tc>
        <w:tc>
          <w:tcPr>
            <w:tcW w:w="6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不限</w:t>
            </w:r>
          </w:p>
        </w:tc>
        <w:tc>
          <w:tcPr>
            <w:tcW w:w="161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数学类、数学教育、教育学、小学教育（理科方向）、初等教育</w:t>
            </w:r>
          </w:p>
        </w:tc>
        <w:tc>
          <w:tcPr>
            <w:tcW w:w="166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持有小学及以上数学教师资格证书</w:t>
            </w:r>
          </w:p>
        </w:tc>
        <w:tc>
          <w:tcPr>
            <w:tcW w:w="103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default" w:ascii="仿宋_GB2312" w:hAnsi="微软雅黑" w:eastAsia="仿宋_GB2312" w:cs="仿宋_GB2312"/>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08"/>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32"/>
          <w:szCs w:val="32"/>
          <w:bdr w:val="none" w:color="auto" w:sz="0" w:space="0"/>
          <w:shd w:val="clear" w:fill="FFFFFF"/>
        </w:rPr>
        <w:t>附件</w:t>
      </w:r>
      <w:r>
        <w:rPr>
          <w:rFonts w:hint="default" w:ascii="仿宋_GB2312" w:hAnsi="微软雅黑" w:eastAsia="仿宋_GB2312" w:cs="仿宋_GB2312"/>
          <w:i w:val="0"/>
          <w:caps w:val="0"/>
          <w:color w:val="000000"/>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08"/>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10"/>
          <w:sz w:val="40"/>
          <w:szCs w:val="40"/>
          <w:bdr w:val="none" w:color="auto" w:sz="0" w:space="0"/>
          <w:shd w:val="clear" w:fill="FFFFFF"/>
        </w:rPr>
        <w:t>泉州台商投资区部分公立学校专项公开招聘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08"/>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10"/>
          <w:sz w:val="40"/>
          <w:szCs w:val="40"/>
          <w:bdr w:val="none" w:color="auto" w:sz="0" w:space="0"/>
          <w:shd w:val="clear" w:fill="FFFFFF"/>
        </w:rPr>
        <w:t>新任教师报名登记表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08"/>
        <w:jc w:val="center"/>
        <w:rPr>
          <w:rFonts w:hint="eastAsia" w:ascii="微软雅黑" w:hAnsi="微软雅黑" w:eastAsia="微软雅黑" w:cs="微软雅黑"/>
        </w:rPr>
      </w:pPr>
      <w:r>
        <w:rPr>
          <w:rFonts w:hint="eastAsia" w:ascii="宋体" w:hAnsi="宋体" w:eastAsia="宋体" w:cs="宋体"/>
          <w:b/>
          <w:i w:val="0"/>
          <w:caps w:val="0"/>
          <w:color w:val="000000"/>
          <w:spacing w:val="-10"/>
          <w:sz w:val="36"/>
          <w:szCs w:val="36"/>
          <w:bdr w:val="none" w:color="auto" w:sz="0" w:space="0"/>
          <w:shd w:val="clear" w:fill="FFFFFF"/>
        </w:rPr>
        <w:t> </w:t>
      </w:r>
    </w:p>
    <w:tbl>
      <w:tblPr>
        <w:tblW w:w="946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750"/>
        <w:gridCol w:w="566"/>
        <w:gridCol w:w="270"/>
        <w:gridCol w:w="259"/>
        <w:gridCol w:w="259"/>
        <w:gridCol w:w="85"/>
        <w:gridCol w:w="7"/>
        <w:gridCol w:w="167"/>
        <w:gridCol w:w="230"/>
        <w:gridCol w:w="29"/>
        <w:gridCol w:w="245"/>
        <w:gridCol w:w="14"/>
        <w:gridCol w:w="259"/>
        <w:gridCol w:w="259"/>
        <w:gridCol w:w="236"/>
        <w:gridCol w:w="282"/>
        <w:gridCol w:w="259"/>
        <w:gridCol w:w="259"/>
        <w:gridCol w:w="240"/>
        <w:gridCol w:w="19"/>
        <w:gridCol w:w="259"/>
        <w:gridCol w:w="236"/>
        <w:gridCol w:w="282"/>
        <w:gridCol w:w="259"/>
        <w:gridCol w:w="246"/>
        <w:gridCol w:w="20"/>
        <w:gridCol w:w="64"/>
        <w:gridCol w:w="696"/>
        <w:gridCol w:w="204"/>
        <w:gridCol w:w="178"/>
        <w:gridCol w:w="783"/>
        <w:gridCol w:w="15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40" w:hRule="atLeast"/>
          <w:jc w:val="center"/>
        </w:trPr>
        <w:tc>
          <w:tcPr>
            <w:tcW w:w="131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姓</w:t>
            </w:r>
            <w:r>
              <w:rPr>
                <w:rFonts w:hint="default" w:ascii="Times New Roman" w:hAnsi="Times New Roman" w:eastAsia="微软雅黑" w:cs="Times New Roman"/>
                <w:sz w:val="24"/>
                <w:szCs w:val="24"/>
                <w:bdr w:val="none" w:color="auto" w:sz="0" w:space="0"/>
              </w:rPr>
              <w:t>  </w:t>
            </w:r>
            <w:r>
              <w:rPr>
                <w:rFonts w:hint="default" w:ascii="仿宋_GB2312" w:hAnsi="微软雅黑" w:eastAsia="仿宋_GB2312" w:cs="仿宋_GB2312"/>
                <w:sz w:val="24"/>
                <w:szCs w:val="24"/>
                <w:bdr w:val="none" w:color="auto" w:sz="0" w:space="0"/>
              </w:rPr>
              <w:t>名</w:t>
            </w:r>
          </w:p>
        </w:tc>
        <w:tc>
          <w:tcPr>
            <w:tcW w:w="1551" w:type="dxa"/>
            <w:gridSpan w:val="9"/>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68"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性别</w:t>
            </w:r>
          </w:p>
        </w:tc>
        <w:tc>
          <w:tcPr>
            <w:tcW w:w="1040" w:type="dxa"/>
            <w:gridSpan w:val="4"/>
            <w:tcBorders>
              <w:top w:val="single" w:color="auto" w:sz="8" w:space="0"/>
              <w:left w:val="nil"/>
              <w:bottom w:val="single" w:color="auto" w:sz="8" w:space="0"/>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21" w:type="dxa"/>
            <w:gridSpan w:val="7"/>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出生年月</w:t>
            </w:r>
          </w:p>
        </w:tc>
        <w:tc>
          <w:tcPr>
            <w:tcW w:w="192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5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号</w:t>
            </w:r>
            <w:r>
              <w:rPr>
                <w:rFonts w:hint="default" w:ascii="Times New Roman" w:hAnsi="Times New Roman" w:eastAsia="微软雅黑" w:cs="Times New Roman"/>
                <w:sz w:val="24"/>
                <w:szCs w:val="24"/>
                <w:bdr w:val="none" w:color="auto" w:sz="0" w:space="0"/>
              </w:rPr>
              <w:t>  </w:t>
            </w:r>
            <w:r>
              <w:rPr>
                <w:rFonts w:hint="default" w:ascii="仿宋_GB2312" w:hAnsi="微软雅黑" w:eastAsia="仿宋_GB2312" w:cs="仿宋_GB2312"/>
                <w:sz w:val="24"/>
                <w:szCs w:val="24"/>
                <w:bdr w:val="none" w:color="auto" w:sz="0" w:space="0"/>
              </w:rPr>
              <w:t>码</w:t>
            </w:r>
          </w:p>
        </w:tc>
        <w:tc>
          <w:tcPr>
            <w:tcW w:w="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gridSpan w:val="2"/>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3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8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3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8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66"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60"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籍贯</w:t>
            </w:r>
          </w:p>
        </w:tc>
        <w:tc>
          <w:tcPr>
            <w:tcW w:w="1165"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5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政治面貌</w:t>
            </w:r>
          </w:p>
        </w:tc>
        <w:tc>
          <w:tcPr>
            <w:tcW w:w="1551" w:type="dxa"/>
            <w:gridSpan w:val="9"/>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68"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民族</w:t>
            </w:r>
          </w:p>
        </w:tc>
        <w:tc>
          <w:tcPr>
            <w:tcW w:w="10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21"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资格证号</w:t>
            </w:r>
          </w:p>
        </w:tc>
        <w:tc>
          <w:tcPr>
            <w:tcW w:w="1925"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5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3"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毕业学校</w:t>
            </w:r>
          </w:p>
        </w:tc>
        <w:tc>
          <w:tcPr>
            <w:tcW w:w="2319" w:type="dxa"/>
            <w:gridSpan w:val="1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0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所学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专业</w:t>
            </w:r>
          </w:p>
        </w:tc>
        <w:tc>
          <w:tcPr>
            <w:tcW w:w="1321"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925"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毕业时间</w:t>
            </w:r>
          </w:p>
        </w:tc>
        <w:tc>
          <w:tcPr>
            <w:tcW w:w="15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工作单位</w:t>
            </w:r>
          </w:p>
        </w:tc>
        <w:tc>
          <w:tcPr>
            <w:tcW w:w="2319" w:type="dxa"/>
            <w:gridSpan w:val="1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0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普通话等级</w:t>
            </w:r>
          </w:p>
        </w:tc>
        <w:tc>
          <w:tcPr>
            <w:tcW w:w="1321"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30" w:right="-107" w:hanging="230"/>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925"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30" w:right="-107" w:hanging="230"/>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培养方式</w:t>
            </w:r>
          </w:p>
        </w:tc>
        <w:tc>
          <w:tcPr>
            <w:tcW w:w="15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学历</w:t>
            </w:r>
          </w:p>
        </w:tc>
        <w:tc>
          <w:tcPr>
            <w:tcW w:w="1277"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042"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学位</w:t>
            </w:r>
          </w:p>
        </w:tc>
        <w:tc>
          <w:tcPr>
            <w:tcW w:w="10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21"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职称</w:t>
            </w:r>
          </w:p>
        </w:tc>
        <w:tc>
          <w:tcPr>
            <w:tcW w:w="1142"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8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有何特长</w:t>
            </w:r>
          </w:p>
        </w:tc>
        <w:tc>
          <w:tcPr>
            <w:tcW w:w="154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现居住地</w:t>
            </w:r>
          </w:p>
        </w:tc>
        <w:tc>
          <w:tcPr>
            <w:tcW w:w="3359" w:type="dxa"/>
            <w:gridSpan w:val="1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21"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联系电话</w:t>
            </w:r>
          </w:p>
        </w:tc>
        <w:tc>
          <w:tcPr>
            <w:tcW w:w="1142"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手机</w:t>
            </w:r>
          </w:p>
        </w:tc>
        <w:tc>
          <w:tcPr>
            <w:tcW w:w="15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通讯地址</w:t>
            </w:r>
          </w:p>
        </w:tc>
        <w:tc>
          <w:tcPr>
            <w:tcW w:w="3359" w:type="dxa"/>
            <w:gridSpan w:val="1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01"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E-mail</w:t>
            </w:r>
          </w:p>
        </w:tc>
        <w:tc>
          <w:tcPr>
            <w:tcW w:w="1162"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邮编</w:t>
            </w:r>
          </w:p>
        </w:tc>
        <w:tc>
          <w:tcPr>
            <w:tcW w:w="15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60" w:hRule="atLeast"/>
          <w:jc w:val="center"/>
        </w:trPr>
        <w:tc>
          <w:tcPr>
            <w:tcW w:w="2189"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107"/>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主要简历（何年何月至何年何月在何学校学习、工作，任何职务）</w:t>
            </w:r>
          </w:p>
        </w:tc>
        <w:tc>
          <w:tcPr>
            <w:tcW w:w="7274" w:type="dxa"/>
            <w:gridSpan w:val="2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85" w:hRule="atLeast"/>
          <w:jc w:val="center"/>
        </w:trPr>
        <w:tc>
          <w:tcPr>
            <w:tcW w:w="2189"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107"/>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主要教育教学、科研或学习业绩（论文、作品发表情况）</w:t>
            </w:r>
          </w:p>
        </w:tc>
        <w:tc>
          <w:tcPr>
            <w:tcW w:w="7274" w:type="dxa"/>
            <w:gridSpan w:val="2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7" w:hRule="atLeast"/>
          <w:jc w:val="center"/>
        </w:trPr>
        <w:tc>
          <w:tcPr>
            <w:tcW w:w="2189"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奖惩情况</w:t>
            </w:r>
          </w:p>
        </w:tc>
        <w:tc>
          <w:tcPr>
            <w:tcW w:w="7274" w:type="dxa"/>
            <w:gridSpan w:val="2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2196"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应聘学校</w:t>
            </w:r>
          </w:p>
        </w:tc>
        <w:tc>
          <w:tcPr>
            <w:tcW w:w="3864" w:type="dxa"/>
            <w:gridSpan w:val="20"/>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900"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岗位</w:t>
            </w:r>
          </w:p>
        </w:tc>
        <w:tc>
          <w:tcPr>
            <w:tcW w:w="2503"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22" w:hRule="atLeast"/>
          <w:jc w:val="center"/>
        </w:trPr>
        <w:tc>
          <w:tcPr>
            <w:tcW w:w="7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承诺</w:t>
            </w:r>
          </w:p>
        </w:tc>
        <w:tc>
          <w:tcPr>
            <w:tcW w:w="8713" w:type="dxa"/>
            <w:gridSpan w:val="3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firstLine="480"/>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本人承诺，所提供报名信息及报名材料属实，并学习了解《事业单位公开招聘违纪违规行为处理规定》（人社部令第</w:t>
            </w:r>
            <w:r>
              <w:rPr>
                <w:rFonts w:hint="eastAsia" w:ascii="微软雅黑" w:hAnsi="微软雅黑" w:eastAsia="微软雅黑" w:cs="微软雅黑"/>
                <w:sz w:val="24"/>
                <w:szCs w:val="24"/>
                <w:bdr w:val="none" w:color="auto" w:sz="0" w:space="0"/>
              </w:rPr>
              <w:t>35号）。若提供信息不属实，一经查实,本人将自觉接受被取消应聘资格的后果。特此承诺。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firstLine="5400"/>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考生签字：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firstLine="6360"/>
              <w:rPr>
                <w:rFonts w:hint="eastAsia" w:ascii="微软雅黑" w:hAnsi="微软雅黑" w:eastAsia="微软雅黑" w:cs="微软雅黑"/>
              </w:rPr>
            </w:pPr>
            <w:r>
              <w:rPr>
                <w:rFonts w:hint="default" w:ascii="仿宋_GB2312" w:hAnsi="微软雅黑" w:eastAsia="仿宋_GB2312" w:cs="仿宋_GB2312"/>
                <w:sz w:val="24"/>
                <w:szCs w:val="24"/>
                <w:bdr w:val="none" w:color="auto" w:sz="0" w:space="0"/>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附件</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ascii="黑体" w:hAnsi="宋体" w:eastAsia="黑体" w:cs="黑体"/>
          <w:b/>
          <w:i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48"/>
          <w:szCs w:val="48"/>
          <w:bdr w:val="none" w:color="auto" w:sz="0" w:space="0"/>
          <w:shd w:val="clear" w:fill="FFFFFF"/>
          <w:lang w:val="en-US" w:eastAsia="zh-CN" w:bidi="ar"/>
        </w:rPr>
        <w:t>承</w:t>
      </w:r>
      <w:r>
        <w:rPr>
          <w:rFonts w:hint="eastAsia" w:ascii="黑体" w:hAnsi="宋体" w:eastAsia="黑体" w:cs="黑体"/>
          <w:b/>
          <w:i w:val="0"/>
          <w:caps w:val="0"/>
          <w:color w:val="000000"/>
          <w:spacing w:val="0"/>
          <w:kern w:val="0"/>
          <w:sz w:val="48"/>
          <w:szCs w:val="48"/>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48"/>
          <w:szCs w:val="48"/>
          <w:bdr w:val="none" w:color="auto" w:sz="0" w:space="0"/>
          <w:shd w:val="clear" w:fill="FFFFFF"/>
          <w:lang w:val="en-US" w:eastAsia="zh-CN" w:bidi="ar"/>
        </w:rPr>
        <w:t>诺</w:t>
      </w:r>
      <w:r>
        <w:rPr>
          <w:rFonts w:hint="eastAsia" w:ascii="黑体" w:hAnsi="宋体" w:eastAsia="黑体" w:cs="黑体"/>
          <w:b/>
          <w:i w:val="0"/>
          <w:caps w:val="0"/>
          <w:color w:val="000000"/>
          <w:spacing w:val="0"/>
          <w:kern w:val="0"/>
          <w:sz w:val="48"/>
          <w:szCs w:val="48"/>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48"/>
          <w:szCs w:val="48"/>
          <w:bdr w:val="none" w:color="auto" w:sz="0" w:space="0"/>
          <w:shd w:val="clear" w:fill="FFFFFF"/>
          <w:lang w:val="en-US" w:eastAsia="zh-CN" w:bidi="ar"/>
        </w:rPr>
        <w:t>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700" w:lineRule="atLeast"/>
        <w:ind w:left="0" w:right="0" w:firstLine="646"/>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本人参加</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2020年泉州台商投资区专项公开招聘</w:t>
      </w:r>
      <w:r>
        <w:rPr>
          <w:rFonts w:hint="default"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（学校，如泉州第十六中学）新任教师考试，报考招聘岗位：</w:t>
      </w:r>
      <w:r>
        <w:rPr>
          <w:rFonts w:hint="default"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u w:val="single"/>
          <w:bdr w:val="none" w:color="auto" w:sz="0" w:space="0"/>
          <w:shd w:val="clear" w:fill="FFFFFF"/>
          <w:lang w:val="en-US" w:eastAsia="zh-CN" w:bidi="ar"/>
        </w:rPr>
        <w:t>（岗位，如中学语文）</w:t>
      </w:r>
      <w:r>
        <w:rPr>
          <w:rFonts w:hint="default"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，现承诺聘用合同签订后一年内取得</w:t>
      </w:r>
      <w:r>
        <w:rPr>
          <w:rFonts w:hint="default"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u w:val="single"/>
          <w:bdr w:val="none" w:color="auto" w:sz="0" w:space="0"/>
          <w:shd w:val="clear" w:fill="FFFFFF"/>
          <w:lang w:val="en-US" w:eastAsia="zh-CN" w:bidi="ar"/>
        </w:rPr>
        <w:t>（选填</w:t>
      </w:r>
      <w:r>
        <w:rPr>
          <w:rFonts w:hint="default"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“高中、初中、小学”） （学科）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教师资格证书，并按规定的时间将教师资格证书及普通话等级证书原件、复印件送交泉州台商投资区教育文体旅游局组织人事科复审。如未能按时取得该教师资格证书及普通话等级证书等，用人单位依法解除本人的聘用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6"/>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特此承诺。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52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承诺人签字：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3520"/>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2020年  月  日（</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考试日期）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000"/>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5"/>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附件</w:t>
      </w:r>
      <w:r>
        <w:rPr>
          <w:rFonts w:hint="default"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44"/>
          <w:szCs w:val="44"/>
          <w:bdr w:val="none" w:color="auto" w:sz="0" w:space="0"/>
          <w:shd w:val="clear" w:fill="FFFFFF"/>
          <w:lang w:val="en-US" w:eastAsia="zh-CN" w:bidi="ar"/>
        </w:rPr>
        <w:t>报考人员健康申明卡及安全考试承诺书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姓</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名：</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性</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别：</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身份证号：</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有效手机联系方式：</w:t>
      </w: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日内住址（请详细填写，住址请具体到街道/社区及门牌号或宾馆地址）：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eastAsia" w:ascii="宋体" w:hAnsi="宋体" w:eastAsia="宋体" w:cs="宋体"/>
          <w:i w:val="0"/>
          <w:caps w:val="0"/>
          <w:color w:val="000000"/>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1.</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日内，是否出现发热、干咳、乏力、鼻塞、流涕、咽痛、腹泻等症状。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2.</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本人是否属于新冠肺炎确诊病例、症状感染者。</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3.</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日内，是否在居住地有被隔离或曾被隔离且未做核酸检测。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4.</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日内，是否从省外高中风险地区入闽。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5.</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本人疫情期间是否从境外（含港澳台）入闽。</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6.</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日内是否与新冠肺炎确诊病例、疑似病例或已发现无症状感染者有接触史。□是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7.</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日内是否与来自境外（含港澳台）人员有接触史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8.</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过去</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日，本人的工作（实习）岗位是否属于医疗机构医务人员、公共场所服务人员、口岸检疫排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查人员、公共交通驾驶员、铁路航空乘务人员。</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9.</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本人</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“八闽健康码”是否为橙码。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default" w:ascii="仿宋_GB2312" w:hAnsi="宋体" w:eastAsia="仿宋_GB2312" w:cs="仿宋_GB2312"/>
          <w:i w:val="0"/>
          <w:caps w:val="0"/>
          <w:color w:val="000000"/>
          <w:spacing w:val="0"/>
          <w:kern w:val="0"/>
          <w:sz w:val="21"/>
          <w:szCs w:val="21"/>
          <w:bdr w:val="none" w:color="auto" w:sz="0" w:space="0"/>
          <w:shd w:val="clear" w:fill="FFFFFF"/>
          <w:lang w:val="en-US" w:eastAsia="zh-CN" w:bidi="ar"/>
        </w:rPr>
        <w:t>10.</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共同居住家庭成员中是否有上述</w:t>
      </w: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至7的情况。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hint="eastAsia" w:ascii="微软雅黑" w:hAnsi="微软雅黑" w:eastAsia="微软雅黑" w:cs="微软雅黑"/>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提示：以上项目中如有</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“是”的，考试报到时，必须携带考前</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7天内新型冠状病毒检测阴性的报告。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both"/>
        <w:rPr>
          <w:rFonts w:hint="eastAsia" w:ascii="微软雅黑" w:hAnsi="微软雅黑" w:eastAsia="微软雅黑" w:cs="微软雅黑"/>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80"/>
        <w:jc w:val="both"/>
        <w:rPr>
          <w:rFonts w:hint="eastAsia" w:ascii="微软雅黑" w:hAnsi="微软雅黑" w:eastAsia="微软雅黑" w:cs="微软雅黑"/>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本人签名：</w:t>
      </w: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填写日期：</w:t>
      </w:r>
    </w:p>
    <w:p>
      <w:pPr>
        <w:rPr>
          <w:rFonts w:ascii="微软雅黑" w:hAnsi="微软雅黑" w:eastAsia="微软雅黑" w:cs="微软雅黑"/>
          <w:b/>
          <w:i w:val="0"/>
          <w:caps w:val="0"/>
          <w:color w:val="2290FF"/>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71352"/>
    <w:rsid w:val="6657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rFonts w:hint="eastAsia" w:ascii="宋体" w:hAnsi="宋体" w:eastAsia="宋体" w:cs="宋体"/>
      <w:color w:val="800080"/>
      <w:sz w:val="18"/>
      <w:szCs w:val="18"/>
      <w:u w:val="single"/>
    </w:rPr>
  </w:style>
  <w:style w:type="character" w:styleId="6">
    <w:name w:val="Hyperlink"/>
    <w:basedOn w:val="4"/>
    <w:uiPriority w:val="0"/>
    <w:rPr>
      <w:rFonts w:hint="eastAsia" w:ascii="宋体" w:hAnsi="宋体" w:eastAsia="宋体" w:cs="宋体"/>
      <w:color w:val="0000FF"/>
      <w:sz w:val="18"/>
      <w:szCs w:val="18"/>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2020-07-18T15:32:00Z</dcterms:created>
  <dc:creator>Administrator</dc:creator>
  <cp:lastModifiedBy>Administrator</cp:lastModifiedBy>
  <dcterms:modified xsi:type="dcterms:W3CDTF">2020-07-18T15:44:10Z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