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803" w:firstLineChars="200"/>
        <w:jc w:val="center"/>
        <w:textAlignment w:val="baseline"/>
        <w:outlineLvl w:val="0"/>
        <w:rPr>
          <w:rFonts w:hint="eastAsia" w:ascii="仿宋" w:hAnsi="仿宋" w:eastAsia="仿宋" w:cs="仿宋"/>
          <w:b/>
          <w:bCs/>
          <w:spacing w:val="0"/>
          <w:position w:val="0"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40"/>
          <w:szCs w:val="40"/>
        </w:rPr>
        <w:t>2024年中小学教师公开招聘命题考试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803" w:firstLineChars="200"/>
        <w:jc w:val="center"/>
        <w:textAlignment w:val="baseline"/>
        <w:outlineLvl w:val="0"/>
        <w:rPr>
          <w:rFonts w:hint="eastAsia" w:ascii="仿宋" w:hAnsi="仿宋" w:eastAsia="仿宋" w:cs="仿宋"/>
          <w:b/>
          <w:bCs/>
          <w:spacing w:val="0"/>
          <w:position w:val="0"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40"/>
          <w:szCs w:val="40"/>
        </w:rPr>
        <w:t>小学音乐学科笔试大纲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 w:firstLineChars="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 w:firstLineChars="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一、考试目标与要求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1.考查考生对小学音乐课程基础知识的理解 、掌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握和运用。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2.考查考生对与小学音乐课程相关的专业知识的理解、掌握和运用。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3.考查考生对义务教育艺术课程标准的理解、掌握与应用。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二、考试范围与内容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 一 ）学科专业知识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1.乐理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（1）五线谱和简谱记谱法知识及简 、线互译。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（2）常用节拍（2/4、3/4、4/4、3/8、6/8 等）记写、各种节奏记写 ；速度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、力度等基本要素及音乐常用记号。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（3）音程、和弦的概念、三和弦及其转位的概念、构成、识别与记写。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（4）大、小调式体系和中国民族调式体系理论与实践。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2.多声部音乐分析与写作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（1）正三和弦键盘和声连接写作。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（2）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自然音体系和声的拓展运用知识与实践。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（3）歌曲的基本特点和常见体裁。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（4）歌曲旋律与歌词关系，歌曲的旋律进行特点、节奏表现特点。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（5）歌曲主题写作、发展手法以及基本创作规律。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（6）一部式结构分析与写作、二部式结构分析与写作、三部式结构分析与写作、变奏曲与回旋曲式分析与写作。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（7）简易钢琴伴奏编配与简易乐队编配。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3.中国音乐史与民族民间音乐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（1）了解汉、唐、宋、元、明清及近现代等各时期的主要乐种形态及其特点、主要音乐家、主要音乐作品。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（2）近现代音乐史的主要作曲家 、主要作品 、主要音乐史大事。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（3）汉族民歌的体裁类型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、特点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， 具有代表性的少数民族民歌与歌舞音乐的特点。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（4）戏曲音乐的种类。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（5）京剧的主要声腔及代表性剧目。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（6）安徽地方民族民间音乐（代表性民歌 、戏曲 、说唱等）相关知识。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（7）四大类民族乐器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，包括弓弦乐器 、弹拨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乐器 、吹管乐器、打击乐器的主要乐器及其代表曲目。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4．西方音乐史与外国民族音乐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（1）文艺复兴 、巴洛克、古典、浪漫 、民族乐派等各时期的音乐风格特征、代表音乐家及其代表作品。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（2）二十世纪印象主义、表现主义音乐特征、代表人物、代表作品。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（3）亚洲、非洲、北美洲、拉丁美洲、大洋洲代表性乐器、体裁、作品。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（4）管弦乐队主要组成形式及木管、铜管、弦乐器、打击乐常识。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5.音乐美学与艺术理论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（1）音乐的学科特性。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（2）音乐的功能。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（3）艺术鉴赏的一般规律和审美心理。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 二 ）学科课程与教学论及其应用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1.掌握小学音乐教学原则：情感性原则、体验性原则、形象性原则、愉悦性原则、审美性原则。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2.掌握小学音乐教学主要方法：体验性音乐教学法、实践性音乐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教学法、语言性音乐教学法、探究性音乐教学法。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3.熟悉音乐教材、采用有效的音乐教学策略进行教学设计。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4.掌握音乐教学中常用的现代教育技术。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 xml:space="preserve">5.掌握常规音乐教学的实施方法：歌唱教学法（变声期 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 xml:space="preserve"> 嗓音保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护、合唱指挥相关知识等）、乐理与视唱练耳教学法、器乐教学法 、音乐欣赏教学法等。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6.了解当代著名音乐教育体系：达尔克罗斯音乐教育体系及教学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法；柯达伊音乐教育体系及教学法；奥尔夫音乐教育体系及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教学法；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铃木音乐教学法；综合音乐感教学法等。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7.理解和掌握课程标准：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（1）《义务教育艺术课程标准（2022 年版）》课程性质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、课程理念、设计思路。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（2）课程目标，包括核心素养内涵、总目标、学段目标。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（3）课程内容，了解义务教育艺术课程的学科内容，掌握音乐学科的课程内容标准，包括欣赏、表现、创造、联系。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（4）课程实施，包括教学建议、评价建议、教材编写建议、课程资源开发与利用、教师培训与教学研究建议。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2"/>
          <w:szCs w:val="32"/>
        </w:rPr>
        <w:t>三、考试形式与试卷结构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1.考试形式：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闭卷、笔试。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2.考试时间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1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0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分钟，试卷分值 120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3.主要题型：试卷客观试题与主观试题相结合，客观试题有选择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题、填空题、判断题、连线题、译谱题等题型，主观试题有简答题、论述题、材料解析题、写作或设计题（简易钢琴伴奏编配、简易儿童打击乐器编配、教学设计）等题型。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position w:val="0"/>
          <w:sz w:val="32"/>
          <w:szCs w:val="32"/>
        </w:rPr>
        <w:t>4.内容比例：学科专业知识部分约占 70%，学科课程与教学论及应用部分约占 30%。</w:t>
      </w:r>
    </w:p>
    <w:sectPr>
      <w:footerReference r:id="rId5" w:type="default"/>
      <w:pgSz w:w="11906" w:h="16839"/>
      <w:pgMar w:top="1431" w:right="1701" w:bottom="1151" w:left="1712" w:header="0" w:footer="98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1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kyNjQ3Y2RhYzhmZjExOWYyZWQwNmRiMDQ0MjYzOTAifQ=="/>
  </w:docVars>
  <w:rsids>
    <w:rsidRoot w:val="00000000"/>
    <w:rsid w:val="6DE648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Office_12.1.0.16412_F1E327BC-269C-435d-A152-05C5408002CA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2024-02-18T08:36:00Z</dcterms:created>
  <dc:creator>胡敏</dc:creator>
  <cp:lastModifiedBy>执着</cp:lastModifiedBy>
  <dcterms:modified xsi:type="dcterms:W3CDTF">2024-04-12T07:00:55Z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2024-04-12T14:56:59Z</vt:filetime>
  </property>
  <property fmtid="{D5CDD505-2E9C-101B-9397-08002B2CF9AE}" pid="4" name="KSOProductBuildVer">
    <vt:lpwstr>2052-12.1.0.16412</vt:lpwstr>
  </property>
  <property fmtid="{D5CDD505-2E9C-101B-9397-08002B2CF9AE}" pid="5" name="ICV">
    <vt:lpwstr>63CCD4448AC74A2E89C47911C5E97C0E_12</vt:lpwstr>
  </property>
</Properties>
</file>